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AE5CE6" w14:textId="25969F36" w:rsidR="005D62C6" w:rsidRPr="00BC5B4C" w:rsidRDefault="001162B0">
      <w:pPr>
        <w:tabs>
          <w:tab w:val="left" w:pos="7230"/>
          <w:tab w:val="left" w:pos="7371"/>
          <w:tab w:val="left" w:pos="7655"/>
          <w:tab w:val="left" w:pos="9072"/>
        </w:tabs>
        <w:spacing w:after="120"/>
        <w:ind w:right="-1276"/>
        <w:rPr>
          <w:rFonts w:ascii="Arial" w:eastAsia="Arial" w:hAnsi="Arial" w:cs="Arial"/>
          <w:b/>
          <w:u w:val="single"/>
          <w:lang w:val="de-DE"/>
        </w:rPr>
      </w:pPr>
      <w:r w:rsidRPr="00BC5B4C">
        <w:rPr>
          <w:rFonts w:ascii="Arial" w:eastAsia="Arial" w:hAnsi="Arial" w:cs="Arial"/>
          <w:b/>
          <w:u w:val="single"/>
          <w:lang w:val="de-DE"/>
        </w:rPr>
        <w:t xml:space="preserve">Event Hotels </w:t>
      </w:r>
      <w:r w:rsidR="009B6675" w:rsidRPr="00BC5B4C">
        <w:rPr>
          <w:rFonts w:ascii="Arial" w:eastAsia="Arial" w:hAnsi="Arial" w:cs="Arial"/>
          <w:b/>
          <w:u w:val="single"/>
          <w:lang w:val="de-DE"/>
        </w:rPr>
        <w:t>erwirbt Keystone Portfolio</w:t>
      </w:r>
    </w:p>
    <w:p w14:paraId="092EB275" w14:textId="63A1AFA2" w:rsidR="005D62C6" w:rsidRPr="00BC5B4C" w:rsidRDefault="00396C95">
      <w:pPr>
        <w:tabs>
          <w:tab w:val="left" w:pos="7230"/>
          <w:tab w:val="left" w:pos="7371"/>
          <w:tab w:val="left" w:pos="7655"/>
          <w:tab w:val="left" w:pos="9072"/>
        </w:tabs>
        <w:ind w:right="-1276"/>
        <w:rPr>
          <w:rFonts w:ascii="Arial" w:eastAsia="Arial" w:hAnsi="Arial" w:cs="Arial"/>
          <w:b/>
          <w:sz w:val="28"/>
          <w:szCs w:val="28"/>
          <w:lang w:val="de-DE"/>
        </w:rPr>
      </w:pPr>
      <w:r w:rsidRPr="00BC5B4C">
        <w:rPr>
          <w:rFonts w:ascii="Arial" w:eastAsia="Arial" w:hAnsi="Arial" w:cs="Arial"/>
          <w:b/>
          <w:sz w:val="28"/>
          <w:szCs w:val="28"/>
          <w:lang w:val="de-DE"/>
        </w:rPr>
        <w:t xml:space="preserve">Großes </w:t>
      </w:r>
      <w:r w:rsidR="001162B0" w:rsidRPr="00BC5B4C">
        <w:rPr>
          <w:rFonts w:ascii="Arial" w:eastAsia="Arial" w:hAnsi="Arial" w:cs="Arial"/>
          <w:b/>
          <w:sz w:val="28"/>
          <w:szCs w:val="28"/>
          <w:lang w:val="de-DE"/>
        </w:rPr>
        <w:t xml:space="preserve">Investment stärkt Rolle als Eigentümer und Betreiber von Hotelimmobilien </w:t>
      </w:r>
    </w:p>
    <w:p w14:paraId="5F80F03E" w14:textId="77777777" w:rsidR="005D62C6" w:rsidRPr="00BC5B4C" w:rsidRDefault="005D62C6">
      <w:pPr>
        <w:tabs>
          <w:tab w:val="left" w:pos="7230"/>
          <w:tab w:val="left" w:pos="7371"/>
          <w:tab w:val="left" w:pos="7655"/>
          <w:tab w:val="left" w:pos="9072"/>
        </w:tabs>
        <w:ind w:right="-1276"/>
        <w:rPr>
          <w:rFonts w:ascii="Arial" w:eastAsia="Arial" w:hAnsi="Arial" w:cs="Arial"/>
          <w:sz w:val="16"/>
          <w:szCs w:val="16"/>
          <w:lang w:val="de-DE"/>
        </w:rPr>
      </w:pPr>
    </w:p>
    <w:p w14:paraId="7D15BD6E" w14:textId="48F94A52" w:rsidR="005D62C6" w:rsidRPr="00BC5B4C" w:rsidRDefault="004A66C0" w:rsidP="00AC1092">
      <w:pPr>
        <w:tabs>
          <w:tab w:val="left" w:pos="7230"/>
          <w:tab w:val="left" w:pos="7371"/>
          <w:tab w:val="left" w:pos="7655"/>
          <w:tab w:val="left" w:pos="9072"/>
        </w:tabs>
        <w:ind w:right="-1559"/>
        <w:rPr>
          <w:rFonts w:ascii="Arial" w:eastAsia="Arial" w:hAnsi="Arial" w:cs="Arial"/>
          <w:sz w:val="16"/>
          <w:szCs w:val="16"/>
          <w:lang w:val="de-DE"/>
        </w:rPr>
      </w:pPr>
      <w:r w:rsidRPr="00BC5B4C">
        <w:rPr>
          <w:noProof/>
          <w:lang w:val="de-DE"/>
        </w:rPr>
        <w:drawing>
          <wp:inline distT="0" distB="0" distL="0" distR="0" wp14:anchorId="5BBB6074" wp14:editId="68727431">
            <wp:extent cx="2161195" cy="1440000"/>
            <wp:effectExtent l="0" t="0" r="0" b="8255"/>
            <wp:docPr id="1944730817" name="Grafik 1" descr="Ein Bild, das draußen, Gebäude, Himmel, Fenster enthält.&#10;&#10;KI-generierte Inhalte können fehlerhaft sein.">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730817" name="Grafik 1" descr="Ein Bild, das draußen, Gebäude, Himmel, Fenster enthält.&#10;&#10;KI-generierte Inhalte können fehlerhaft sein.">
                      <a:hlinkClick r:id="rId10"/>
                    </pic:cNvPr>
                    <pic:cNvPicPr/>
                  </pic:nvPicPr>
                  <pic:blipFill>
                    <a:blip r:embed="rId11"/>
                    <a:stretch>
                      <a:fillRect/>
                    </a:stretch>
                  </pic:blipFill>
                  <pic:spPr>
                    <a:xfrm>
                      <a:off x="0" y="0"/>
                      <a:ext cx="2161195" cy="1440000"/>
                    </a:xfrm>
                    <a:prstGeom prst="rect">
                      <a:avLst/>
                    </a:prstGeom>
                  </pic:spPr>
                </pic:pic>
              </a:graphicData>
            </a:graphic>
          </wp:inline>
        </w:drawing>
      </w:r>
      <w:r w:rsidRPr="00BC5B4C">
        <w:rPr>
          <w:rFonts w:ascii="Arial" w:eastAsia="Arial" w:hAnsi="Arial" w:cs="Arial"/>
          <w:sz w:val="16"/>
          <w:szCs w:val="16"/>
          <w:lang w:val="de-DE"/>
        </w:rPr>
        <w:t xml:space="preserve"> </w:t>
      </w:r>
      <w:r w:rsidR="00042DAA" w:rsidRPr="00BC5B4C">
        <w:rPr>
          <w:noProof/>
          <w:lang w:val="de-DE"/>
        </w:rPr>
        <w:drawing>
          <wp:inline distT="0" distB="0" distL="0" distR="0" wp14:anchorId="30DF67F6" wp14:editId="35CDE50D">
            <wp:extent cx="2158528" cy="1440000"/>
            <wp:effectExtent l="0" t="0" r="0" b="8255"/>
            <wp:docPr id="1332693069" name="Grafik 1" descr="Ein Bild, das draußen, Himmel, Auto, Baum enthält.&#10;&#10;KI-generierte Inhalte können fehlerhaft sein.">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693069" name="Grafik 1" descr="Ein Bild, das draußen, Himmel, Auto, Baum enthält.&#10;&#10;KI-generierte Inhalte können fehlerhaft sein.">
                      <a:hlinkClick r:id="rId12"/>
                    </pic:cNvPr>
                    <pic:cNvPicPr/>
                  </pic:nvPicPr>
                  <pic:blipFill>
                    <a:blip r:embed="rId13"/>
                    <a:stretch>
                      <a:fillRect/>
                    </a:stretch>
                  </pic:blipFill>
                  <pic:spPr>
                    <a:xfrm>
                      <a:off x="0" y="0"/>
                      <a:ext cx="2158528" cy="1440000"/>
                    </a:xfrm>
                    <a:prstGeom prst="rect">
                      <a:avLst/>
                    </a:prstGeom>
                  </pic:spPr>
                </pic:pic>
              </a:graphicData>
            </a:graphic>
          </wp:inline>
        </w:drawing>
      </w:r>
      <w:r w:rsidR="00AC1092" w:rsidRPr="00BC5B4C">
        <w:rPr>
          <w:rFonts w:ascii="Arial" w:eastAsia="Arial" w:hAnsi="Arial" w:cs="Arial"/>
          <w:sz w:val="16"/>
          <w:szCs w:val="16"/>
          <w:lang w:val="de-DE"/>
        </w:rPr>
        <w:t xml:space="preserve"> </w:t>
      </w:r>
      <w:r w:rsidR="00AC1092" w:rsidRPr="00BC5B4C">
        <w:rPr>
          <w:noProof/>
          <w:lang w:val="de-DE"/>
        </w:rPr>
        <w:drawing>
          <wp:inline distT="0" distB="0" distL="0" distR="0" wp14:anchorId="1EA4FB37" wp14:editId="330B7E7A">
            <wp:extent cx="2154050" cy="1440000"/>
            <wp:effectExtent l="0" t="0" r="0" b="8255"/>
            <wp:docPr id="547678633" name="Grafik 1" descr="Ein Bild, das draußen, Himmel, Wolke, Straße enthält.&#10;&#10;KI-generierte Inhalte können fehlerhaft sein.">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678633" name="Grafik 1" descr="Ein Bild, das draußen, Himmel, Wolke, Straße enthält.&#10;&#10;KI-generierte Inhalte können fehlerhaft sein.">
                      <a:hlinkClick r:id="rId14"/>
                    </pic:cNvPr>
                    <pic:cNvPicPr/>
                  </pic:nvPicPr>
                  <pic:blipFill>
                    <a:blip r:embed="rId15"/>
                    <a:stretch>
                      <a:fillRect/>
                    </a:stretch>
                  </pic:blipFill>
                  <pic:spPr>
                    <a:xfrm>
                      <a:off x="0" y="0"/>
                      <a:ext cx="2154050" cy="1440000"/>
                    </a:xfrm>
                    <a:prstGeom prst="rect">
                      <a:avLst/>
                    </a:prstGeom>
                  </pic:spPr>
                </pic:pic>
              </a:graphicData>
            </a:graphic>
          </wp:inline>
        </w:drawing>
      </w:r>
    </w:p>
    <w:p w14:paraId="63C4FEC4" w14:textId="5C695937" w:rsidR="005D62C6" w:rsidRPr="00BC5B4C" w:rsidRDefault="00042DAA">
      <w:pPr>
        <w:tabs>
          <w:tab w:val="left" w:pos="7230"/>
          <w:tab w:val="left" w:pos="7371"/>
          <w:tab w:val="left" w:pos="7655"/>
          <w:tab w:val="left" w:pos="9639"/>
        </w:tabs>
        <w:spacing w:after="120"/>
        <w:ind w:right="-1276"/>
        <w:rPr>
          <w:rFonts w:ascii="Arial" w:eastAsia="Arial" w:hAnsi="Arial" w:cs="Arial"/>
          <w:sz w:val="16"/>
          <w:szCs w:val="16"/>
          <w:lang w:val="de-DE"/>
        </w:rPr>
      </w:pPr>
      <w:r w:rsidRPr="00BC5B4C">
        <w:rPr>
          <w:rFonts w:ascii="Arial" w:eastAsia="Arial" w:hAnsi="Arial" w:cs="Arial"/>
          <w:sz w:val="16"/>
          <w:szCs w:val="16"/>
          <w:lang w:val="de-DE"/>
        </w:rPr>
        <w:t>Ibis Bamberg Altstadt                                           Mercure</w:t>
      </w:r>
      <w:r w:rsidR="001D634A" w:rsidRPr="00BC5B4C">
        <w:rPr>
          <w:rFonts w:ascii="Arial" w:eastAsia="Arial" w:hAnsi="Arial" w:cs="Arial"/>
          <w:sz w:val="16"/>
          <w:szCs w:val="16"/>
          <w:lang w:val="de-DE"/>
        </w:rPr>
        <w:t xml:space="preserve"> Nürnberg Fürther West</w:t>
      </w:r>
      <w:r w:rsidR="00AC1092" w:rsidRPr="00BC5B4C">
        <w:rPr>
          <w:rFonts w:ascii="Arial" w:eastAsia="Arial" w:hAnsi="Arial" w:cs="Arial"/>
          <w:sz w:val="16"/>
          <w:szCs w:val="16"/>
          <w:lang w:val="de-DE"/>
        </w:rPr>
        <w:t xml:space="preserve">                           </w:t>
      </w:r>
      <w:r w:rsidR="00DF163F" w:rsidRPr="00BC5B4C">
        <w:rPr>
          <w:rFonts w:ascii="Arial" w:eastAsia="Arial" w:hAnsi="Arial" w:cs="Arial"/>
          <w:sz w:val="16"/>
          <w:szCs w:val="16"/>
          <w:lang w:val="de-DE"/>
        </w:rPr>
        <w:t>Ibis Würzburg City</w:t>
      </w:r>
    </w:p>
    <w:p w14:paraId="4EFC2DD9" w14:textId="53918B44" w:rsidR="00DF163F" w:rsidRPr="00734D3D" w:rsidRDefault="00DF163F">
      <w:pPr>
        <w:tabs>
          <w:tab w:val="left" w:pos="7230"/>
          <w:tab w:val="left" w:pos="7371"/>
          <w:tab w:val="left" w:pos="7655"/>
          <w:tab w:val="left" w:pos="9639"/>
        </w:tabs>
        <w:spacing w:after="120"/>
        <w:ind w:right="-1276"/>
        <w:rPr>
          <w:rFonts w:ascii="Arial" w:eastAsia="Arial" w:hAnsi="Arial" w:cs="Arial"/>
          <w:b/>
          <w:sz w:val="22"/>
          <w:szCs w:val="22"/>
          <w:lang w:val="en-GB"/>
        </w:rPr>
      </w:pPr>
      <w:r w:rsidRPr="00734D3D">
        <w:rPr>
          <w:rFonts w:ascii="Arial" w:eastAsia="Arial" w:hAnsi="Arial" w:cs="Arial"/>
          <w:sz w:val="16"/>
          <w:szCs w:val="16"/>
          <w:lang w:val="en-GB"/>
        </w:rPr>
        <w:t xml:space="preserve">©Fotos: </w:t>
      </w:r>
      <w:r w:rsidR="00083B09" w:rsidRPr="00083B09">
        <w:rPr>
          <w:rFonts w:ascii="Arial" w:eastAsia="Arial" w:hAnsi="Arial" w:cs="Arial"/>
          <w:sz w:val="16"/>
          <w:szCs w:val="16"/>
          <w:lang w:val="en-GB"/>
        </w:rPr>
        <w:t xml:space="preserve">GLAM </w:t>
      </w:r>
      <w:proofErr w:type="spellStart"/>
      <w:r w:rsidR="00083B09" w:rsidRPr="00083B09">
        <w:rPr>
          <w:rFonts w:ascii="Arial" w:eastAsia="Arial" w:hAnsi="Arial" w:cs="Arial"/>
          <w:sz w:val="16"/>
          <w:szCs w:val="16"/>
          <w:lang w:val="en-GB"/>
        </w:rPr>
        <w:t>photo+design</w:t>
      </w:r>
      <w:proofErr w:type="spellEnd"/>
      <w:r w:rsidRPr="00734D3D">
        <w:rPr>
          <w:rFonts w:ascii="Arial" w:eastAsia="Arial" w:hAnsi="Arial" w:cs="Arial"/>
          <w:sz w:val="16"/>
          <w:szCs w:val="16"/>
          <w:lang w:val="en-GB"/>
        </w:rPr>
        <w:t xml:space="preserve">– Download per Hyperlink </w:t>
      </w:r>
    </w:p>
    <w:p w14:paraId="176E8C9B" w14:textId="67481623" w:rsidR="005D62C6" w:rsidRPr="00BC5B4C" w:rsidRDefault="001162B0">
      <w:pPr>
        <w:spacing w:after="120" w:line="288" w:lineRule="auto"/>
        <w:jc w:val="both"/>
        <w:rPr>
          <w:rFonts w:ascii="Arial" w:eastAsia="Arial" w:hAnsi="Arial" w:cs="Arial"/>
          <w:b/>
          <w:color w:val="0D0D0D"/>
          <w:sz w:val="22"/>
          <w:szCs w:val="22"/>
          <w:highlight w:val="white"/>
          <w:lang w:val="de-DE"/>
        </w:rPr>
      </w:pPr>
      <w:r w:rsidRPr="00BC5B4C">
        <w:rPr>
          <w:rFonts w:ascii="Arial" w:eastAsia="Arial" w:hAnsi="Arial" w:cs="Arial"/>
          <w:b/>
          <w:sz w:val="22"/>
          <w:szCs w:val="22"/>
          <w:lang w:val="de-DE"/>
        </w:rPr>
        <w:t xml:space="preserve">Köln, </w:t>
      </w:r>
      <w:r w:rsidR="00915E79" w:rsidRPr="00BC5B4C">
        <w:rPr>
          <w:rFonts w:ascii="Arial" w:eastAsia="Arial" w:hAnsi="Arial" w:cs="Arial"/>
          <w:b/>
          <w:sz w:val="22"/>
          <w:szCs w:val="22"/>
          <w:lang w:val="de-DE"/>
        </w:rPr>
        <w:t>03</w:t>
      </w:r>
      <w:r w:rsidRPr="00BC5B4C">
        <w:rPr>
          <w:rFonts w:ascii="Arial" w:eastAsia="Arial" w:hAnsi="Arial" w:cs="Arial"/>
          <w:b/>
          <w:sz w:val="22"/>
          <w:szCs w:val="22"/>
          <w:lang w:val="de-DE"/>
        </w:rPr>
        <w:t>. September 2025 (</w:t>
      </w:r>
      <w:proofErr w:type="spellStart"/>
      <w:r w:rsidRPr="00BC5B4C">
        <w:rPr>
          <w:rFonts w:ascii="Arial" w:eastAsia="Arial" w:hAnsi="Arial" w:cs="Arial"/>
          <w:b/>
          <w:sz w:val="22"/>
          <w:szCs w:val="22"/>
          <w:lang w:val="de-DE"/>
        </w:rPr>
        <w:t>primo</w:t>
      </w:r>
      <w:proofErr w:type="spellEnd"/>
      <w:r w:rsidRPr="00BC5B4C">
        <w:rPr>
          <w:rFonts w:ascii="Arial" w:eastAsia="Arial" w:hAnsi="Arial" w:cs="Arial"/>
          <w:b/>
          <w:sz w:val="22"/>
          <w:szCs w:val="22"/>
          <w:lang w:val="de-DE"/>
        </w:rPr>
        <w:t xml:space="preserve"> PR). </w:t>
      </w:r>
      <w:r w:rsidRPr="00BC5B4C">
        <w:rPr>
          <w:rFonts w:ascii="Arial" w:eastAsia="Arial" w:hAnsi="Arial" w:cs="Arial"/>
          <w:b/>
          <w:color w:val="0D0D0D"/>
          <w:sz w:val="22"/>
          <w:szCs w:val="22"/>
          <w:highlight w:val="white"/>
          <w:lang w:val="de-DE"/>
        </w:rPr>
        <w:t xml:space="preserve">Event Hotels, führender </w:t>
      </w:r>
      <w:r w:rsidR="00464CF0" w:rsidRPr="00BC5B4C">
        <w:rPr>
          <w:rFonts w:ascii="Arial" w:eastAsia="Arial" w:hAnsi="Arial" w:cs="Arial"/>
          <w:b/>
          <w:color w:val="0D0D0D"/>
          <w:sz w:val="22"/>
          <w:szCs w:val="22"/>
          <w:highlight w:val="white"/>
          <w:lang w:val="de-DE"/>
        </w:rPr>
        <w:t>Europäischer Hotel</w:t>
      </w:r>
      <w:r w:rsidRPr="00BC5B4C">
        <w:rPr>
          <w:rFonts w:ascii="Arial" w:eastAsia="Arial" w:hAnsi="Arial" w:cs="Arial"/>
          <w:b/>
          <w:color w:val="0D0D0D"/>
          <w:sz w:val="22"/>
          <w:szCs w:val="22"/>
          <w:highlight w:val="white"/>
          <w:lang w:val="de-DE"/>
        </w:rPr>
        <w:t>betreiber</w:t>
      </w:r>
      <w:r w:rsidR="008E37BB" w:rsidRPr="00BC5B4C">
        <w:rPr>
          <w:rFonts w:ascii="Arial" w:eastAsia="Arial" w:hAnsi="Arial" w:cs="Arial"/>
          <w:b/>
          <w:color w:val="0D0D0D"/>
          <w:sz w:val="22"/>
          <w:szCs w:val="22"/>
          <w:highlight w:val="white"/>
          <w:lang w:val="de-DE"/>
        </w:rPr>
        <w:t xml:space="preserve"> und Hotelinvestor</w:t>
      </w:r>
      <w:r w:rsidRPr="00BC5B4C">
        <w:rPr>
          <w:rFonts w:ascii="Arial" w:eastAsia="Arial" w:hAnsi="Arial" w:cs="Arial"/>
          <w:b/>
          <w:color w:val="0D0D0D"/>
          <w:sz w:val="22"/>
          <w:szCs w:val="22"/>
          <w:highlight w:val="white"/>
          <w:lang w:val="de-DE"/>
        </w:rPr>
        <w:t xml:space="preserve">, gibt </w:t>
      </w:r>
      <w:r w:rsidR="00A0490A" w:rsidRPr="00BC5B4C">
        <w:rPr>
          <w:rFonts w:ascii="Arial" w:eastAsia="Arial" w:hAnsi="Arial" w:cs="Arial"/>
          <w:b/>
          <w:color w:val="0D0D0D"/>
          <w:sz w:val="22"/>
          <w:szCs w:val="22"/>
          <w:highlight w:val="white"/>
          <w:lang w:val="de-DE"/>
        </w:rPr>
        <w:t xml:space="preserve">den Erwerb </w:t>
      </w:r>
      <w:r w:rsidRPr="00BC5B4C">
        <w:rPr>
          <w:rFonts w:ascii="Arial" w:eastAsia="Arial" w:hAnsi="Arial" w:cs="Arial"/>
          <w:b/>
          <w:color w:val="0D0D0D"/>
          <w:sz w:val="22"/>
          <w:szCs w:val="22"/>
          <w:highlight w:val="white"/>
          <w:lang w:val="de-DE"/>
        </w:rPr>
        <w:t xml:space="preserve">des </w:t>
      </w:r>
      <w:r w:rsidR="00A0490A" w:rsidRPr="00BC5B4C">
        <w:rPr>
          <w:rFonts w:ascii="Arial" w:eastAsia="Arial" w:hAnsi="Arial" w:cs="Arial"/>
          <w:b/>
          <w:color w:val="0D0D0D"/>
          <w:sz w:val="22"/>
          <w:szCs w:val="22"/>
          <w:highlight w:val="white"/>
          <w:lang w:val="de-DE"/>
        </w:rPr>
        <w:t>Keystone</w:t>
      </w:r>
      <w:r w:rsidRPr="00BC5B4C">
        <w:rPr>
          <w:rFonts w:ascii="Arial" w:eastAsia="Arial" w:hAnsi="Arial" w:cs="Arial"/>
          <w:b/>
          <w:color w:val="0D0D0D"/>
          <w:sz w:val="22"/>
          <w:szCs w:val="22"/>
          <w:highlight w:val="white"/>
          <w:lang w:val="de-DE"/>
        </w:rPr>
        <w:t>-Portfolios</w:t>
      </w:r>
      <w:r w:rsidR="00357D4B" w:rsidRPr="00BC5B4C">
        <w:rPr>
          <w:rFonts w:ascii="Arial" w:eastAsia="Arial" w:hAnsi="Arial" w:cs="Arial"/>
          <w:b/>
          <w:color w:val="0D0D0D"/>
          <w:sz w:val="22"/>
          <w:szCs w:val="22"/>
          <w:highlight w:val="white"/>
          <w:lang w:val="de-DE"/>
        </w:rPr>
        <w:t xml:space="preserve"> </w:t>
      </w:r>
      <w:r w:rsidRPr="00BC5B4C">
        <w:rPr>
          <w:rFonts w:ascii="Arial" w:eastAsia="Arial" w:hAnsi="Arial" w:cs="Arial"/>
          <w:b/>
          <w:color w:val="0D0D0D"/>
          <w:sz w:val="22"/>
          <w:szCs w:val="22"/>
          <w:highlight w:val="white"/>
          <w:lang w:val="de-DE"/>
        </w:rPr>
        <w:t xml:space="preserve">bekannt. Das Paket umfasst 17 Häuser der Marken </w:t>
      </w:r>
      <w:proofErr w:type="spellStart"/>
      <w:r w:rsidRPr="00BC5B4C">
        <w:rPr>
          <w:rFonts w:ascii="Arial" w:eastAsia="Arial" w:hAnsi="Arial" w:cs="Arial"/>
          <w:b/>
          <w:color w:val="0D0D0D"/>
          <w:sz w:val="22"/>
          <w:szCs w:val="22"/>
          <w:highlight w:val="white"/>
          <w:lang w:val="de-DE"/>
        </w:rPr>
        <w:t>ibis</w:t>
      </w:r>
      <w:proofErr w:type="spellEnd"/>
      <w:r w:rsidRPr="00BC5B4C">
        <w:rPr>
          <w:rFonts w:ascii="Arial" w:eastAsia="Arial" w:hAnsi="Arial" w:cs="Arial"/>
          <w:b/>
          <w:color w:val="0D0D0D"/>
          <w:sz w:val="22"/>
          <w:szCs w:val="22"/>
          <w:highlight w:val="white"/>
          <w:lang w:val="de-DE"/>
        </w:rPr>
        <w:t xml:space="preserve"> und Mercure </w:t>
      </w:r>
      <w:r w:rsidR="006D4FA8" w:rsidRPr="00BC5B4C">
        <w:rPr>
          <w:rFonts w:ascii="Arial" w:eastAsia="Arial" w:hAnsi="Arial" w:cs="Arial"/>
          <w:b/>
          <w:color w:val="0D0D0D"/>
          <w:sz w:val="22"/>
          <w:szCs w:val="22"/>
          <w:highlight w:val="white"/>
          <w:lang w:val="de-DE"/>
        </w:rPr>
        <w:t xml:space="preserve">in Deutschland </w:t>
      </w:r>
      <w:r w:rsidRPr="00BC5B4C">
        <w:rPr>
          <w:rFonts w:ascii="Arial" w:eastAsia="Arial" w:hAnsi="Arial" w:cs="Arial"/>
          <w:b/>
          <w:color w:val="0D0D0D"/>
          <w:sz w:val="22"/>
          <w:szCs w:val="22"/>
          <w:highlight w:val="white"/>
          <w:lang w:val="de-DE"/>
        </w:rPr>
        <w:t xml:space="preserve">mit insgesamt 2.021 Zimmern an Standorten von Bremen bis München. Die Beratung </w:t>
      </w:r>
      <w:r w:rsidR="00E97D37" w:rsidRPr="00BC5B4C">
        <w:rPr>
          <w:rFonts w:ascii="Arial" w:eastAsia="Arial" w:hAnsi="Arial" w:cs="Arial"/>
          <w:b/>
          <w:color w:val="0D0D0D"/>
          <w:sz w:val="22"/>
          <w:szCs w:val="22"/>
          <w:highlight w:val="white"/>
          <w:lang w:val="de-DE"/>
        </w:rPr>
        <w:t xml:space="preserve">in der </w:t>
      </w:r>
      <w:r w:rsidR="00804F2D" w:rsidRPr="00BC5B4C">
        <w:rPr>
          <w:rFonts w:ascii="Arial" w:eastAsia="Arial" w:hAnsi="Arial" w:cs="Arial"/>
          <w:b/>
          <w:color w:val="0D0D0D"/>
          <w:sz w:val="22"/>
          <w:szCs w:val="22"/>
          <w:highlight w:val="white"/>
          <w:lang w:val="de-DE"/>
        </w:rPr>
        <w:t xml:space="preserve">Transaktion </w:t>
      </w:r>
      <w:r w:rsidRPr="00BC5B4C">
        <w:rPr>
          <w:rFonts w:ascii="Arial" w:eastAsia="Arial" w:hAnsi="Arial" w:cs="Arial"/>
          <w:b/>
          <w:color w:val="0D0D0D"/>
          <w:sz w:val="22"/>
          <w:szCs w:val="22"/>
          <w:highlight w:val="white"/>
          <w:lang w:val="de-DE"/>
        </w:rPr>
        <w:t xml:space="preserve">erfolgte durch die Kanzlei McDermott Will &amp; </w:t>
      </w:r>
      <w:r w:rsidR="000E7CEB" w:rsidRPr="00BC5B4C">
        <w:rPr>
          <w:rFonts w:ascii="Arial" w:eastAsia="Arial" w:hAnsi="Arial" w:cs="Arial"/>
          <w:b/>
          <w:color w:val="0D0D0D"/>
          <w:sz w:val="22"/>
          <w:szCs w:val="22"/>
          <w:highlight w:val="white"/>
          <w:lang w:val="de-DE"/>
        </w:rPr>
        <w:t xml:space="preserve">Schulte </w:t>
      </w:r>
      <w:r w:rsidRPr="00BC5B4C">
        <w:rPr>
          <w:rFonts w:ascii="Arial" w:eastAsia="Arial" w:hAnsi="Arial" w:cs="Arial"/>
          <w:b/>
          <w:color w:val="0D0D0D"/>
          <w:sz w:val="22"/>
          <w:szCs w:val="22"/>
          <w:highlight w:val="white"/>
          <w:lang w:val="de-DE"/>
        </w:rPr>
        <w:t xml:space="preserve">(Düsseldorf). </w:t>
      </w:r>
    </w:p>
    <w:p w14:paraId="0714E344" w14:textId="7BE68B00" w:rsidR="005D62C6" w:rsidRPr="00BC5B4C" w:rsidRDefault="001162B0">
      <w:pPr>
        <w:spacing w:after="120" w:line="288" w:lineRule="auto"/>
        <w:jc w:val="both"/>
        <w:rPr>
          <w:rFonts w:ascii="Arial" w:eastAsia="Arial" w:hAnsi="Arial" w:cs="Arial"/>
          <w:b/>
          <w:color w:val="000000"/>
          <w:sz w:val="22"/>
          <w:szCs w:val="22"/>
          <w:lang w:val="de-DE"/>
        </w:rPr>
      </w:pPr>
      <w:r w:rsidRPr="00BC5B4C">
        <w:rPr>
          <w:rFonts w:ascii="Arial" w:eastAsia="Arial" w:hAnsi="Arial" w:cs="Arial"/>
          <w:color w:val="000000"/>
          <w:sz w:val="22"/>
          <w:szCs w:val="22"/>
          <w:lang w:val="de-DE"/>
        </w:rPr>
        <w:t xml:space="preserve">„Der Erwerb dieser Hotels ist </w:t>
      </w:r>
      <w:r w:rsidR="00761512" w:rsidRPr="00BC5B4C">
        <w:rPr>
          <w:rFonts w:ascii="Arial" w:eastAsia="Arial" w:hAnsi="Arial" w:cs="Arial"/>
          <w:color w:val="000000"/>
          <w:sz w:val="22"/>
          <w:szCs w:val="22"/>
          <w:lang w:val="de-DE"/>
        </w:rPr>
        <w:t>ein großes</w:t>
      </w:r>
      <w:r w:rsidR="007D5D55" w:rsidRPr="00BC5B4C">
        <w:rPr>
          <w:rFonts w:ascii="Arial" w:eastAsia="Arial" w:hAnsi="Arial" w:cs="Arial"/>
          <w:color w:val="000000"/>
          <w:sz w:val="22"/>
          <w:szCs w:val="22"/>
          <w:lang w:val="de-DE"/>
        </w:rPr>
        <w:t xml:space="preserve"> </w:t>
      </w:r>
      <w:r w:rsidRPr="00BC5B4C">
        <w:rPr>
          <w:rFonts w:ascii="Arial" w:eastAsia="Arial" w:hAnsi="Arial" w:cs="Arial"/>
          <w:color w:val="000000"/>
          <w:sz w:val="22"/>
          <w:szCs w:val="22"/>
          <w:lang w:val="de-DE"/>
        </w:rPr>
        <w:t xml:space="preserve">Investment </w:t>
      </w:r>
      <w:r w:rsidR="007D5D55" w:rsidRPr="00BC5B4C">
        <w:rPr>
          <w:rFonts w:ascii="Arial" w:eastAsia="Arial" w:hAnsi="Arial" w:cs="Arial"/>
          <w:color w:val="000000"/>
          <w:sz w:val="22"/>
          <w:szCs w:val="22"/>
          <w:lang w:val="de-DE"/>
        </w:rPr>
        <w:t xml:space="preserve">in </w:t>
      </w:r>
      <w:r w:rsidRPr="00BC5B4C">
        <w:rPr>
          <w:rFonts w:ascii="Arial" w:eastAsia="Arial" w:hAnsi="Arial" w:cs="Arial"/>
          <w:color w:val="000000"/>
          <w:sz w:val="22"/>
          <w:szCs w:val="22"/>
          <w:lang w:val="de-DE"/>
        </w:rPr>
        <w:t xml:space="preserve">unserer 30-jährigen Unternehmensgeschichte und ein </w:t>
      </w:r>
      <w:r w:rsidR="004A428D" w:rsidRPr="00BC5B4C">
        <w:rPr>
          <w:rFonts w:ascii="Arial" w:eastAsia="Arial" w:hAnsi="Arial" w:cs="Arial"/>
          <w:color w:val="000000"/>
          <w:sz w:val="22"/>
          <w:szCs w:val="22"/>
          <w:lang w:val="de-DE"/>
        </w:rPr>
        <w:t xml:space="preserve">zusätzlicher </w:t>
      </w:r>
      <w:r w:rsidRPr="00BC5B4C">
        <w:rPr>
          <w:rFonts w:ascii="Arial" w:eastAsia="Arial" w:hAnsi="Arial" w:cs="Arial"/>
          <w:color w:val="000000"/>
          <w:sz w:val="22"/>
          <w:szCs w:val="22"/>
          <w:lang w:val="de-DE"/>
        </w:rPr>
        <w:t xml:space="preserve">Meilenstein in unserer Entwicklung als </w:t>
      </w:r>
      <w:r w:rsidR="009C1B07" w:rsidRPr="00BC5B4C">
        <w:rPr>
          <w:rFonts w:ascii="Arial" w:eastAsia="Arial" w:hAnsi="Arial" w:cs="Arial"/>
          <w:color w:val="000000"/>
          <w:sz w:val="22"/>
          <w:szCs w:val="22"/>
          <w:lang w:val="de-DE"/>
        </w:rPr>
        <w:t>Hotel-</w:t>
      </w:r>
      <w:r w:rsidRPr="00BC5B4C">
        <w:rPr>
          <w:rFonts w:ascii="Arial" w:eastAsia="Arial" w:hAnsi="Arial" w:cs="Arial"/>
          <w:color w:val="000000"/>
          <w:sz w:val="22"/>
          <w:szCs w:val="22"/>
          <w:lang w:val="de-DE"/>
        </w:rPr>
        <w:t xml:space="preserve">Investor“, erklärt </w:t>
      </w:r>
      <w:r w:rsidR="009E03DE" w:rsidRPr="00BC5B4C">
        <w:rPr>
          <w:rFonts w:ascii="Arial" w:eastAsia="Arial" w:hAnsi="Arial" w:cs="Arial"/>
          <w:color w:val="000000"/>
          <w:sz w:val="22"/>
          <w:szCs w:val="22"/>
          <w:lang w:val="de-DE"/>
        </w:rPr>
        <w:t xml:space="preserve">Anders </w:t>
      </w:r>
      <w:proofErr w:type="spellStart"/>
      <w:r w:rsidR="009E03DE" w:rsidRPr="00BC5B4C">
        <w:rPr>
          <w:rFonts w:ascii="Arial" w:eastAsia="Arial" w:hAnsi="Arial" w:cs="Arial"/>
          <w:color w:val="000000"/>
          <w:sz w:val="22"/>
          <w:szCs w:val="22"/>
          <w:lang w:val="de-DE"/>
        </w:rPr>
        <w:t>Braks</w:t>
      </w:r>
      <w:proofErr w:type="spellEnd"/>
      <w:r w:rsidR="009E03DE" w:rsidRPr="00BC5B4C">
        <w:rPr>
          <w:rFonts w:ascii="Arial" w:eastAsia="Arial" w:hAnsi="Arial" w:cs="Arial"/>
          <w:color w:val="000000"/>
          <w:sz w:val="22"/>
          <w:szCs w:val="22"/>
          <w:lang w:val="de-DE"/>
        </w:rPr>
        <w:t xml:space="preserve">, Eigentümer und CEO </w:t>
      </w:r>
      <w:r w:rsidR="009E03DE" w:rsidRPr="00BC5B4C">
        <w:rPr>
          <w:lang w:val="de-DE"/>
        </w:rPr>
        <w:t>von</w:t>
      </w:r>
      <w:r w:rsidR="009E03DE" w:rsidRPr="00BC5B4C">
        <w:rPr>
          <w:rFonts w:ascii="Arial" w:eastAsia="Arial" w:hAnsi="Arial" w:cs="Arial"/>
          <w:color w:val="000000"/>
          <w:sz w:val="22"/>
          <w:szCs w:val="22"/>
          <w:lang w:val="de-DE"/>
        </w:rPr>
        <w:t xml:space="preserve"> </w:t>
      </w:r>
      <w:r w:rsidRPr="00BC5B4C">
        <w:rPr>
          <w:rFonts w:ascii="Arial" w:eastAsia="Arial" w:hAnsi="Arial" w:cs="Arial"/>
          <w:color w:val="000000"/>
          <w:sz w:val="22"/>
          <w:szCs w:val="22"/>
          <w:lang w:val="de-DE"/>
        </w:rPr>
        <w:t>Event Hotels. „</w:t>
      </w:r>
      <w:r w:rsidR="004A428D" w:rsidRPr="00BC5B4C">
        <w:rPr>
          <w:rFonts w:ascii="Arial" w:eastAsia="Arial" w:hAnsi="Arial" w:cs="Arial"/>
          <w:color w:val="000000"/>
          <w:sz w:val="22"/>
          <w:szCs w:val="22"/>
          <w:lang w:val="de-DE"/>
        </w:rPr>
        <w:t>D</w:t>
      </w:r>
      <w:r w:rsidRPr="00BC5B4C">
        <w:rPr>
          <w:rFonts w:ascii="Arial" w:eastAsia="Arial" w:hAnsi="Arial" w:cs="Arial"/>
          <w:color w:val="000000"/>
          <w:sz w:val="22"/>
          <w:szCs w:val="22"/>
          <w:lang w:val="de-DE"/>
        </w:rPr>
        <w:t xml:space="preserve">iese Häuser </w:t>
      </w:r>
      <w:r w:rsidR="00793448" w:rsidRPr="00BC5B4C">
        <w:rPr>
          <w:rFonts w:ascii="Arial" w:eastAsia="Arial" w:hAnsi="Arial" w:cs="Arial"/>
          <w:color w:val="000000"/>
          <w:sz w:val="22"/>
          <w:szCs w:val="22"/>
          <w:lang w:val="de-DE"/>
        </w:rPr>
        <w:t>konnten uns</w:t>
      </w:r>
      <w:r w:rsidR="004B4E4B" w:rsidRPr="00BC5B4C">
        <w:rPr>
          <w:rFonts w:ascii="Arial" w:eastAsia="Arial" w:hAnsi="Arial" w:cs="Arial"/>
          <w:color w:val="000000"/>
          <w:sz w:val="22"/>
          <w:szCs w:val="22"/>
          <w:lang w:val="de-DE"/>
        </w:rPr>
        <w:t xml:space="preserve"> von der Qualität und </w:t>
      </w:r>
      <w:r w:rsidR="00DC03D3" w:rsidRPr="00BC5B4C">
        <w:rPr>
          <w:rFonts w:ascii="Arial" w:eastAsia="Arial" w:hAnsi="Arial" w:cs="Arial"/>
          <w:color w:val="000000"/>
          <w:sz w:val="22"/>
          <w:szCs w:val="22"/>
          <w:lang w:val="de-DE"/>
        </w:rPr>
        <w:t xml:space="preserve"> - </w:t>
      </w:r>
      <w:r w:rsidRPr="00BC5B4C">
        <w:rPr>
          <w:rFonts w:ascii="Arial" w:eastAsia="Arial" w:hAnsi="Arial" w:cs="Arial"/>
          <w:color w:val="000000"/>
          <w:sz w:val="22"/>
          <w:szCs w:val="22"/>
          <w:lang w:val="de-DE"/>
        </w:rPr>
        <w:t xml:space="preserve">insbesondere während der Corona-Pandemie </w:t>
      </w:r>
      <w:r w:rsidR="00DC03D3" w:rsidRPr="00BC5B4C">
        <w:rPr>
          <w:rFonts w:ascii="Arial" w:eastAsia="Arial" w:hAnsi="Arial" w:cs="Arial"/>
          <w:color w:val="000000"/>
          <w:sz w:val="22"/>
          <w:szCs w:val="22"/>
          <w:lang w:val="de-DE"/>
        </w:rPr>
        <w:t xml:space="preserve">- </w:t>
      </w:r>
      <w:r w:rsidR="00793448" w:rsidRPr="00BC5B4C">
        <w:rPr>
          <w:rFonts w:ascii="Arial" w:eastAsia="Arial" w:hAnsi="Arial" w:cs="Arial"/>
          <w:color w:val="000000"/>
          <w:sz w:val="22"/>
          <w:szCs w:val="22"/>
          <w:lang w:val="de-DE"/>
        </w:rPr>
        <w:t xml:space="preserve">von der Resilienz der </w:t>
      </w:r>
      <w:r w:rsidR="00587044" w:rsidRPr="00BC5B4C">
        <w:rPr>
          <w:rFonts w:ascii="Arial" w:eastAsia="Arial" w:hAnsi="Arial" w:cs="Arial"/>
          <w:color w:val="000000"/>
          <w:sz w:val="22"/>
          <w:szCs w:val="22"/>
          <w:lang w:val="de-DE"/>
        </w:rPr>
        <w:t>Produkte und Standorte überzeugen</w:t>
      </w:r>
      <w:r w:rsidRPr="00BC5B4C">
        <w:rPr>
          <w:rFonts w:ascii="Arial" w:eastAsia="Arial" w:hAnsi="Arial" w:cs="Arial"/>
          <w:color w:val="000000"/>
          <w:sz w:val="22"/>
          <w:szCs w:val="22"/>
          <w:lang w:val="de-DE"/>
        </w:rPr>
        <w:t xml:space="preserve">. Nun </w:t>
      </w:r>
      <w:r w:rsidR="00362CC7" w:rsidRPr="00BC5B4C">
        <w:rPr>
          <w:rFonts w:ascii="Arial" w:eastAsia="Arial" w:hAnsi="Arial" w:cs="Arial"/>
          <w:color w:val="000000"/>
          <w:sz w:val="22"/>
          <w:szCs w:val="22"/>
          <w:lang w:val="de-DE"/>
        </w:rPr>
        <w:t xml:space="preserve">werden </w:t>
      </w:r>
      <w:r w:rsidRPr="00BC5B4C">
        <w:rPr>
          <w:rFonts w:ascii="Arial" w:eastAsia="Arial" w:hAnsi="Arial" w:cs="Arial"/>
          <w:color w:val="000000"/>
          <w:sz w:val="22"/>
          <w:szCs w:val="22"/>
          <w:lang w:val="de-DE"/>
        </w:rPr>
        <w:t>wir die Hotels mit langfristiger Perspektive weiterentwickeln und gezielt in Gästebereiche und technische Infrastruktur investieren.“</w:t>
      </w:r>
      <w:r w:rsidRPr="00BC5B4C">
        <w:rPr>
          <w:rFonts w:ascii="Arial" w:eastAsia="Arial" w:hAnsi="Arial" w:cs="Arial"/>
          <w:b/>
          <w:color w:val="000000"/>
          <w:sz w:val="22"/>
          <w:szCs w:val="22"/>
          <w:lang w:val="de-DE"/>
        </w:rPr>
        <w:t xml:space="preserve"> </w:t>
      </w:r>
    </w:p>
    <w:p w14:paraId="475F49B8" w14:textId="566F6739" w:rsidR="005D62C6" w:rsidRPr="00BC5B4C" w:rsidRDefault="001162B0" w:rsidP="72B6DFE1">
      <w:pPr>
        <w:spacing w:after="120" w:line="288" w:lineRule="auto"/>
        <w:jc w:val="both"/>
        <w:rPr>
          <w:rFonts w:ascii="Arial" w:eastAsia="Arial" w:hAnsi="Arial" w:cs="Arial"/>
          <w:color w:val="000000"/>
          <w:sz w:val="22"/>
          <w:szCs w:val="22"/>
          <w:lang w:val="de-DE"/>
        </w:rPr>
      </w:pPr>
      <w:r w:rsidRPr="00BC5B4C">
        <w:rPr>
          <w:rFonts w:ascii="Arial" w:eastAsia="Arial" w:hAnsi="Arial" w:cs="Arial"/>
          <w:color w:val="000000" w:themeColor="text1"/>
          <w:sz w:val="22"/>
          <w:szCs w:val="22"/>
          <w:lang w:val="de-DE"/>
        </w:rPr>
        <w:t xml:space="preserve">Die Hotels liegen in Märkten mit hoher wirtschaftlicher Stabilität und Nachfrage: Bremen, Frankfurt, Köln, Nürnberg und München zählen zu den Kernstädten für Geschäftsreisende, Messegäste und Kongressveranstaltungen und bieten dadurch hohe Belegungsquoten und stabile </w:t>
      </w:r>
      <w:r w:rsidR="004B4E4B" w:rsidRPr="00BC5B4C">
        <w:rPr>
          <w:rFonts w:ascii="Arial" w:eastAsia="Arial" w:hAnsi="Arial" w:cs="Arial"/>
          <w:color w:val="000000" w:themeColor="text1"/>
          <w:sz w:val="22"/>
          <w:szCs w:val="22"/>
          <w:lang w:val="de-DE"/>
        </w:rPr>
        <w:t>Performance</w:t>
      </w:r>
      <w:r w:rsidRPr="00BC5B4C">
        <w:rPr>
          <w:rFonts w:ascii="Arial" w:eastAsia="Arial" w:hAnsi="Arial" w:cs="Arial"/>
          <w:color w:val="000000" w:themeColor="text1"/>
          <w:sz w:val="22"/>
          <w:szCs w:val="22"/>
          <w:lang w:val="de-DE"/>
        </w:rPr>
        <w:t xml:space="preserve">. Koblenz am Rhein ist ein touristisch bedeutender Standort mit starkem Freizeitgästeaufkommen; hier liegt das größte Haus des Portfolios, das Mercure Koblenz City mit 168 Zimmern. Weitere Standorte wie Bamberg, Paderborn, Würzburg, Duisburg und Sindelfingen zeichnen sich durch stabile wirtschaftliche Grundlagen, gute Infrastruktur und Wachstumschancen im </w:t>
      </w:r>
      <w:proofErr w:type="spellStart"/>
      <w:r w:rsidRPr="00BC5B4C">
        <w:rPr>
          <w:rFonts w:ascii="Arial" w:eastAsia="Arial" w:hAnsi="Arial" w:cs="Arial"/>
          <w:color w:val="000000" w:themeColor="text1"/>
          <w:sz w:val="22"/>
          <w:szCs w:val="22"/>
          <w:lang w:val="de-DE"/>
        </w:rPr>
        <w:t>Midscale</w:t>
      </w:r>
      <w:proofErr w:type="spellEnd"/>
      <w:r w:rsidRPr="00BC5B4C">
        <w:rPr>
          <w:rFonts w:ascii="Arial" w:eastAsia="Arial" w:hAnsi="Arial" w:cs="Arial"/>
          <w:color w:val="000000" w:themeColor="text1"/>
          <w:sz w:val="22"/>
          <w:szCs w:val="22"/>
          <w:lang w:val="de-DE"/>
        </w:rPr>
        <w:t>- und Budgetsegment aus. Diese strategische Standortaufstellung sorgt für eine attraktive Risikostreuung, stabile Cashflows und langfristige Wertsteigerung.</w:t>
      </w:r>
    </w:p>
    <w:p w14:paraId="553FB977" w14:textId="288AC5CE" w:rsidR="005D62C6" w:rsidRPr="00BC5B4C" w:rsidRDefault="001162B0">
      <w:pPr>
        <w:spacing w:after="120" w:line="288" w:lineRule="auto"/>
        <w:jc w:val="both"/>
        <w:rPr>
          <w:rFonts w:ascii="Arial" w:eastAsia="Arial" w:hAnsi="Arial" w:cs="Arial"/>
          <w:color w:val="000000"/>
          <w:sz w:val="22"/>
          <w:szCs w:val="22"/>
          <w:lang w:val="de-DE"/>
        </w:rPr>
      </w:pPr>
      <w:r w:rsidRPr="00BC5B4C">
        <w:rPr>
          <w:rFonts w:ascii="Arial" w:eastAsia="Arial" w:hAnsi="Arial" w:cs="Arial"/>
          <w:color w:val="000000"/>
          <w:sz w:val="22"/>
          <w:szCs w:val="22"/>
          <w:lang w:val="de-DE"/>
        </w:rPr>
        <w:t xml:space="preserve">Mit </w:t>
      </w:r>
      <w:r w:rsidR="00CA10CA" w:rsidRPr="00BC5B4C">
        <w:rPr>
          <w:rFonts w:ascii="Arial" w:eastAsia="Arial" w:hAnsi="Arial" w:cs="Arial"/>
          <w:color w:val="000000"/>
          <w:sz w:val="22"/>
          <w:szCs w:val="22"/>
          <w:lang w:val="de-DE"/>
        </w:rPr>
        <w:t>dem</w:t>
      </w:r>
      <w:r w:rsidR="00FB19F1" w:rsidRPr="00BC5B4C">
        <w:rPr>
          <w:rFonts w:ascii="Arial" w:eastAsia="Arial" w:hAnsi="Arial" w:cs="Arial"/>
          <w:color w:val="000000"/>
          <w:sz w:val="22"/>
          <w:szCs w:val="22"/>
          <w:lang w:val="de-DE"/>
        </w:rPr>
        <w:t xml:space="preserve"> </w:t>
      </w:r>
      <w:r w:rsidR="00CA10CA" w:rsidRPr="00BC5B4C">
        <w:rPr>
          <w:rFonts w:ascii="Arial" w:eastAsia="Arial" w:hAnsi="Arial" w:cs="Arial"/>
          <w:color w:val="000000"/>
          <w:sz w:val="22"/>
          <w:szCs w:val="22"/>
          <w:lang w:val="de-DE"/>
        </w:rPr>
        <w:t>K</w:t>
      </w:r>
      <w:r w:rsidR="0095043A" w:rsidRPr="00BC5B4C">
        <w:rPr>
          <w:rFonts w:ascii="Arial" w:eastAsia="Arial" w:hAnsi="Arial" w:cs="Arial"/>
          <w:color w:val="000000"/>
          <w:sz w:val="22"/>
          <w:szCs w:val="22"/>
          <w:lang w:val="de-DE"/>
        </w:rPr>
        <w:t>auf</w:t>
      </w:r>
      <w:r w:rsidRPr="00BC5B4C">
        <w:rPr>
          <w:rFonts w:ascii="Arial" w:eastAsia="Arial" w:hAnsi="Arial" w:cs="Arial"/>
          <w:color w:val="000000"/>
          <w:sz w:val="22"/>
          <w:szCs w:val="22"/>
          <w:lang w:val="de-DE"/>
        </w:rPr>
        <w:t xml:space="preserve"> </w:t>
      </w:r>
      <w:r w:rsidR="00997099" w:rsidRPr="00BC5B4C">
        <w:rPr>
          <w:rFonts w:ascii="Arial" w:eastAsia="Arial" w:hAnsi="Arial" w:cs="Arial"/>
          <w:color w:val="000000"/>
          <w:sz w:val="22"/>
          <w:szCs w:val="22"/>
          <w:lang w:val="de-DE"/>
        </w:rPr>
        <w:t xml:space="preserve">dieser </w:t>
      </w:r>
      <w:r w:rsidRPr="00BC5B4C">
        <w:rPr>
          <w:rFonts w:ascii="Arial" w:eastAsia="Arial" w:hAnsi="Arial" w:cs="Arial"/>
          <w:color w:val="000000"/>
          <w:sz w:val="22"/>
          <w:szCs w:val="22"/>
          <w:lang w:val="de-DE"/>
        </w:rPr>
        <w:t xml:space="preserve">Hotels </w:t>
      </w:r>
      <w:r w:rsidR="00997099" w:rsidRPr="00BC5B4C">
        <w:rPr>
          <w:rFonts w:ascii="Arial" w:eastAsia="Arial" w:hAnsi="Arial" w:cs="Arial"/>
          <w:color w:val="000000"/>
          <w:sz w:val="22"/>
          <w:szCs w:val="22"/>
          <w:lang w:val="de-DE"/>
        </w:rPr>
        <w:t xml:space="preserve">wollen Event Hotels </w:t>
      </w:r>
      <w:r w:rsidRPr="00BC5B4C">
        <w:rPr>
          <w:rFonts w:ascii="Arial" w:eastAsia="Arial" w:hAnsi="Arial" w:cs="Arial"/>
          <w:color w:val="000000"/>
          <w:sz w:val="22"/>
          <w:szCs w:val="22"/>
          <w:lang w:val="de-DE"/>
        </w:rPr>
        <w:t>gezielte Umsetzung</w:t>
      </w:r>
      <w:r w:rsidR="007055A9" w:rsidRPr="00BC5B4C">
        <w:rPr>
          <w:rFonts w:ascii="Arial" w:eastAsia="Arial" w:hAnsi="Arial" w:cs="Arial"/>
          <w:color w:val="000000"/>
          <w:sz w:val="22"/>
          <w:szCs w:val="22"/>
          <w:lang w:val="de-DE"/>
        </w:rPr>
        <w:t>en</w:t>
      </w:r>
      <w:r w:rsidRPr="00BC5B4C">
        <w:rPr>
          <w:rFonts w:ascii="Arial" w:eastAsia="Arial" w:hAnsi="Arial" w:cs="Arial"/>
          <w:color w:val="000000"/>
          <w:sz w:val="22"/>
          <w:szCs w:val="22"/>
          <w:lang w:val="de-DE"/>
        </w:rPr>
        <w:t xml:space="preserve"> von Modernisierungen, technische Upgrades und Maßnahmen zur Optimierung des Gästeerlebnisses </w:t>
      </w:r>
      <w:r w:rsidR="007055A9" w:rsidRPr="00BC5B4C">
        <w:rPr>
          <w:rFonts w:ascii="Arial" w:eastAsia="Arial" w:hAnsi="Arial" w:cs="Arial"/>
          <w:color w:val="000000"/>
          <w:sz w:val="22"/>
          <w:szCs w:val="22"/>
          <w:lang w:val="de-DE"/>
        </w:rPr>
        <w:t xml:space="preserve">durchführen </w:t>
      </w:r>
      <w:r w:rsidRPr="00BC5B4C">
        <w:rPr>
          <w:rFonts w:ascii="Arial" w:eastAsia="Arial" w:hAnsi="Arial" w:cs="Arial"/>
          <w:color w:val="000000"/>
          <w:sz w:val="22"/>
          <w:szCs w:val="22"/>
          <w:lang w:val="de-DE"/>
        </w:rPr>
        <w:t xml:space="preserve">– </w:t>
      </w:r>
      <w:r w:rsidR="007055A9" w:rsidRPr="00BC5B4C">
        <w:rPr>
          <w:rFonts w:ascii="Arial" w:eastAsia="Arial" w:hAnsi="Arial" w:cs="Arial"/>
          <w:color w:val="000000"/>
          <w:sz w:val="22"/>
          <w:szCs w:val="22"/>
          <w:lang w:val="de-DE"/>
        </w:rPr>
        <w:t xml:space="preserve">dies </w:t>
      </w:r>
      <w:r w:rsidRPr="00BC5B4C">
        <w:rPr>
          <w:rFonts w:ascii="Arial" w:eastAsia="Arial" w:hAnsi="Arial" w:cs="Arial"/>
          <w:color w:val="000000"/>
          <w:sz w:val="22"/>
          <w:szCs w:val="22"/>
          <w:lang w:val="de-DE"/>
        </w:rPr>
        <w:t>sichert gleichzeitig nachhaltige wirtschaftliche Performance.</w:t>
      </w:r>
    </w:p>
    <w:p w14:paraId="4F520D5F" w14:textId="77777777" w:rsidR="003430D5" w:rsidRPr="00BC5B4C" w:rsidRDefault="003430D5">
      <w:pPr>
        <w:spacing w:after="120" w:line="288" w:lineRule="auto"/>
        <w:jc w:val="both"/>
        <w:rPr>
          <w:rFonts w:ascii="Arial" w:eastAsia="Arial" w:hAnsi="Arial" w:cs="Arial"/>
          <w:color w:val="000000"/>
          <w:sz w:val="22"/>
          <w:szCs w:val="22"/>
          <w:lang w:val="de-DE"/>
        </w:rPr>
      </w:pPr>
    </w:p>
    <w:p w14:paraId="08BAF442" w14:textId="469F69D5" w:rsidR="005D62C6" w:rsidRPr="00BC5B4C" w:rsidRDefault="001162B0">
      <w:pPr>
        <w:spacing w:after="60" w:line="264" w:lineRule="auto"/>
        <w:jc w:val="both"/>
        <w:rPr>
          <w:rFonts w:ascii="Arial" w:eastAsia="Arial" w:hAnsi="Arial" w:cs="Arial"/>
          <w:b/>
          <w:color w:val="000000"/>
          <w:sz w:val="22"/>
          <w:szCs w:val="22"/>
          <w:u w:val="single"/>
          <w:lang w:val="de-DE"/>
        </w:rPr>
      </w:pPr>
      <w:r w:rsidRPr="00BC5B4C">
        <w:rPr>
          <w:rFonts w:ascii="Arial" w:eastAsia="Arial" w:hAnsi="Arial" w:cs="Arial"/>
          <w:b/>
          <w:color w:val="000000"/>
          <w:sz w:val="22"/>
          <w:szCs w:val="22"/>
          <w:u w:val="single"/>
          <w:lang w:val="de-DE"/>
        </w:rPr>
        <w:lastRenderedPageBreak/>
        <w:t>Die übernommenen Hotels im Überblick</w:t>
      </w:r>
    </w:p>
    <w:p w14:paraId="07393C48" w14:textId="77777777" w:rsidR="005D62C6" w:rsidRPr="00BC5B4C" w:rsidRDefault="001162B0">
      <w:pPr>
        <w:spacing w:after="60" w:line="264" w:lineRule="auto"/>
        <w:rPr>
          <w:rFonts w:ascii="Arial" w:eastAsia="Arial" w:hAnsi="Arial" w:cs="Arial"/>
          <w:color w:val="000000"/>
          <w:sz w:val="22"/>
          <w:szCs w:val="22"/>
          <w:lang w:val="de-DE"/>
        </w:rPr>
      </w:pPr>
      <w:r w:rsidRPr="00BC5B4C">
        <w:rPr>
          <w:rFonts w:ascii="Arial" w:eastAsia="Arial" w:hAnsi="Arial" w:cs="Arial"/>
          <w:b/>
          <w:color w:val="000000"/>
          <w:sz w:val="22"/>
          <w:szCs w:val="22"/>
          <w:lang w:val="de-DE"/>
        </w:rPr>
        <w:t>Gesamt: 17 Hotels, 2.021 Zimmer</w:t>
      </w:r>
    </w:p>
    <w:p w14:paraId="39CA4164" w14:textId="77777777" w:rsidR="005D62C6" w:rsidRPr="00BC5B4C" w:rsidRDefault="001162B0">
      <w:pPr>
        <w:spacing w:after="60" w:line="264" w:lineRule="auto"/>
        <w:jc w:val="both"/>
        <w:rPr>
          <w:rFonts w:ascii="Arial" w:eastAsia="Arial" w:hAnsi="Arial" w:cs="Arial"/>
          <w:b/>
          <w:color w:val="000000"/>
          <w:sz w:val="22"/>
          <w:szCs w:val="22"/>
          <w:lang w:val="de-DE"/>
        </w:rPr>
      </w:pPr>
      <w:r w:rsidRPr="00BC5B4C">
        <w:rPr>
          <w:rFonts w:ascii="Arial" w:eastAsia="Arial" w:hAnsi="Arial" w:cs="Arial"/>
          <w:b/>
          <w:color w:val="000000"/>
          <w:sz w:val="22"/>
          <w:szCs w:val="22"/>
          <w:lang w:val="de-DE"/>
        </w:rPr>
        <w:t>Ibis-Hotels (932 Zimmer):</w:t>
      </w:r>
    </w:p>
    <w:p w14:paraId="1F3B6BC0" w14:textId="77777777" w:rsidR="005D62C6" w:rsidRPr="00BC5B4C" w:rsidRDefault="001162B0">
      <w:pPr>
        <w:numPr>
          <w:ilvl w:val="0"/>
          <w:numId w:val="2"/>
        </w:numPr>
        <w:spacing w:after="60" w:line="264" w:lineRule="auto"/>
        <w:jc w:val="both"/>
        <w:rPr>
          <w:color w:val="000000"/>
          <w:lang w:val="de-DE"/>
        </w:rPr>
      </w:pPr>
      <w:r w:rsidRPr="00BC5B4C">
        <w:rPr>
          <w:rFonts w:ascii="Arial" w:eastAsia="Arial" w:hAnsi="Arial" w:cs="Arial"/>
          <w:color w:val="000000"/>
          <w:sz w:val="22"/>
          <w:szCs w:val="22"/>
          <w:lang w:val="de-DE"/>
        </w:rPr>
        <w:t>Ibis Bamberg Altstadt, Bamberg, 50 Zimmer</w:t>
      </w:r>
    </w:p>
    <w:p w14:paraId="45A17719" w14:textId="77777777" w:rsidR="005D62C6" w:rsidRPr="00BC5B4C" w:rsidRDefault="001162B0">
      <w:pPr>
        <w:numPr>
          <w:ilvl w:val="0"/>
          <w:numId w:val="2"/>
        </w:numPr>
        <w:spacing w:after="60" w:line="264" w:lineRule="auto"/>
        <w:jc w:val="both"/>
        <w:rPr>
          <w:color w:val="000000"/>
          <w:lang w:val="de-DE"/>
        </w:rPr>
      </w:pPr>
      <w:r w:rsidRPr="00BC5B4C">
        <w:rPr>
          <w:rFonts w:ascii="Arial" w:eastAsia="Arial" w:hAnsi="Arial" w:cs="Arial"/>
          <w:color w:val="000000"/>
          <w:sz w:val="22"/>
          <w:szCs w:val="22"/>
          <w:lang w:val="de-DE"/>
        </w:rPr>
        <w:t>Ibis Berlin Dreilinden, Kleinmachnow, 82 Zimmer</w:t>
      </w:r>
    </w:p>
    <w:p w14:paraId="5E62C575" w14:textId="77777777" w:rsidR="005D62C6" w:rsidRPr="00BC5B4C" w:rsidRDefault="001162B0">
      <w:pPr>
        <w:numPr>
          <w:ilvl w:val="0"/>
          <w:numId w:val="2"/>
        </w:numPr>
        <w:spacing w:after="60" w:line="264" w:lineRule="auto"/>
        <w:jc w:val="both"/>
        <w:rPr>
          <w:color w:val="000000"/>
          <w:lang w:val="de-DE"/>
        </w:rPr>
      </w:pPr>
      <w:r w:rsidRPr="00BC5B4C">
        <w:rPr>
          <w:rFonts w:ascii="Arial" w:eastAsia="Arial" w:hAnsi="Arial" w:cs="Arial"/>
          <w:color w:val="000000"/>
          <w:sz w:val="22"/>
          <w:szCs w:val="22"/>
          <w:lang w:val="de-DE"/>
        </w:rPr>
        <w:t>Ibis Bremen City, Bremen, 162 Zimmer</w:t>
      </w:r>
    </w:p>
    <w:p w14:paraId="0E3E0F5F" w14:textId="77777777" w:rsidR="005D62C6" w:rsidRPr="00BC5B4C" w:rsidRDefault="001162B0" w:rsidP="72B6DFE1">
      <w:pPr>
        <w:numPr>
          <w:ilvl w:val="0"/>
          <w:numId w:val="2"/>
        </w:numPr>
        <w:spacing w:after="60" w:line="264" w:lineRule="auto"/>
        <w:jc w:val="both"/>
        <w:rPr>
          <w:color w:val="000000"/>
          <w:lang w:val="de-DE"/>
        </w:rPr>
      </w:pPr>
      <w:r w:rsidRPr="00BC5B4C">
        <w:rPr>
          <w:rFonts w:ascii="Arial" w:eastAsia="Arial" w:hAnsi="Arial" w:cs="Arial"/>
          <w:color w:val="000000" w:themeColor="text1"/>
          <w:sz w:val="22"/>
          <w:szCs w:val="22"/>
          <w:lang w:val="de-DE"/>
        </w:rPr>
        <w:t xml:space="preserve">Ibis Budget Berlin Hoppegarten, </w:t>
      </w:r>
      <w:proofErr w:type="spellStart"/>
      <w:r w:rsidRPr="00BC5B4C">
        <w:rPr>
          <w:rFonts w:ascii="Arial" w:eastAsia="Arial" w:hAnsi="Arial" w:cs="Arial"/>
          <w:color w:val="000000" w:themeColor="text1"/>
          <w:sz w:val="22"/>
          <w:szCs w:val="22"/>
          <w:lang w:val="de-DE"/>
        </w:rPr>
        <w:t>Dahlwitz</w:t>
      </w:r>
      <w:proofErr w:type="spellEnd"/>
      <w:r w:rsidRPr="00BC5B4C">
        <w:rPr>
          <w:rFonts w:ascii="Arial" w:eastAsia="Arial" w:hAnsi="Arial" w:cs="Arial"/>
          <w:color w:val="000000" w:themeColor="text1"/>
          <w:sz w:val="22"/>
          <w:szCs w:val="22"/>
          <w:lang w:val="de-DE"/>
        </w:rPr>
        <w:t>-Hoppegarten, 73 Zimmer</w:t>
      </w:r>
    </w:p>
    <w:p w14:paraId="7DE05845" w14:textId="77777777" w:rsidR="005D62C6" w:rsidRPr="00BC5B4C" w:rsidRDefault="001162B0" w:rsidP="72B6DFE1">
      <w:pPr>
        <w:numPr>
          <w:ilvl w:val="0"/>
          <w:numId w:val="2"/>
        </w:numPr>
        <w:spacing w:after="60" w:line="264" w:lineRule="auto"/>
        <w:jc w:val="both"/>
        <w:rPr>
          <w:color w:val="000000"/>
          <w:lang w:val="de-DE"/>
        </w:rPr>
      </w:pPr>
      <w:r w:rsidRPr="00BC5B4C">
        <w:rPr>
          <w:rFonts w:ascii="Arial" w:eastAsia="Arial" w:hAnsi="Arial" w:cs="Arial"/>
          <w:color w:val="000000" w:themeColor="text1"/>
          <w:sz w:val="22"/>
          <w:szCs w:val="22"/>
          <w:lang w:val="de-DE"/>
        </w:rPr>
        <w:t xml:space="preserve">Ibis Budget Dresden </w:t>
      </w:r>
      <w:proofErr w:type="spellStart"/>
      <w:r w:rsidRPr="00BC5B4C">
        <w:rPr>
          <w:rFonts w:ascii="Arial" w:eastAsia="Arial" w:hAnsi="Arial" w:cs="Arial"/>
          <w:color w:val="000000" w:themeColor="text1"/>
          <w:sz w:val="22"/>
          <w:szCs w:val="22"/>
          <w:lang w:val="de-DE"/>
        </w:rPr>
        <w:t>Kesselsdorf</w:t>
      </w:r>
      <w:proofErr w:type="spellEnd"/>
      <w:r w:rsidRPr="00BC5B4C">
        <w:rPr>
          <w:rFonts w:ascii="Arial" w:eastAsia="Arial" w:hAnsi="Arial" w:cs="Arial"/>
          <w:color w:val="000000" w:themeColor="text1"/>
          <w:sz w:val="22"/>
          <w:szCs w:val="22"/>
          <w:lang w:val="de-DE"/>
        </w:rPr>
        <w:t>, Wilsdruff, 79 Zimmer</w:t>
      </w:r>
    </w:p>
    <w:p w14:paraId="22A74814" w14:textId="77777777" w:rsidR="005D62C6" w:rsidRPr="00BC5B4C" w:rsidRDefault="001162B0">
      <w:pPr>
        <w:numPr>
          <w:ilvl w:val="0"/>
          <w:numId w:val="2"/>
        </w:numPr>
        <w:spacing w:after="60" w:line="264" w:lineRule="auto"/>
        <w:jc w:val="both"/>
        <w:rPr>
          <w:color w:val="000000"/>
          <w:lang w:val="de-DE"/>
        </w:rPr>
      </w:pPr>
      <w:r w:rsidRPr="00BC5B4C">
        <w:rPr>
          <w:rFonts w:ascii="Arial" w:eastAsia="Arial" w:hAnsi="Arial" w:cs="Arial"/>
          <w:color w:val="000000"/>
          <w:sz w:val="22"/>
          <w:szCs w:val="22"/>
          <w:lang w:val="de-DE"/>
        </w:rPr>
        <w:t>Ibis Frankfurt Messe West, Frankfurt am Main, 114 Zimmer</w:t>
      </w:r>
    </w:p>
    <w:p w14:paraId="0684E83B" w14:textId="77777777" w:rsidR="005D62C6" w:rsidRPr="00BC5B4C" w:rsidRDefault="001162B0">
      <w:pPr>
        <w:numPr>
          <w:ilvl w:val="0"/>
          <w:numId w:val="2"/>
        </w:numPr>
        <w:spacing w:after="60" w:line="264" w:lineRule="auto"/>
        <w:jc w:val="both"/>
        <w:rPr>
          <w:color w:val="000000"/>
          <w:lang w:val="de-DE"/>
        </w:rPr>
      </w:pPr>
      <w:r w:rsidRPr="00BC5B4C">
        <w:rPr>
          <w:rFonts w:ascii="Arial" w:eastAsia="Arial" w:hAnsi="Arial" w:cs="Arial"/>
          <w:color w:val="000000"/>
          <w:sz w:val="22"/>
          <w:szCs w:val="22"/>
          <w:lang w:val="de-DE"/>
        </w:rPr>
        <w:t>Ibis Köln Airport, Köln, 93 Zimmer</w:t>
      </w:r>
    </w:p>
    <w:p w14:paraId="33CDE56B" w14:textId="77777777" w:rsidR="005D62C6" w:rsidRPr="00BC5B4C" w:rsidRDefault="001162B0">
      <w:pPr>
        <w:numPr>
          <w:ilvl w:val="0"/>
          <w:numId w:val="2"/>
        </w:numPr>
        <w:spacing w:after="60" w:line="264" w:lineRule="auto"/>
        <w:jc w:val="both"/>
        <w:rPr>
          <w:color w:val="000000"/>
          <w:lang w:val="de-DE"/>
        </w:rPr>
      </w:pPr>
      <w:r w:rsidRPr="00BC5B4C">
        <w:rPr>
          <w:rFonts w:ascii="Arial" w:eastAsia="Arial" w:hAnsi="Arial" w:cs="Arial"/>
          <w:color w:val="000000"/>
          <w:sz w:val="22"/>
          <w:szCs w:val="22"/>
          <w:lang w:val="de-DE"/>
        </w:rPr>
        <w:t>Ibis Köln Frechen, Frechen, 79 Zimmer</w:t>
      </w:r>
    </w:p>
    <w:p w14:paraId="7CE7065F" w14:textId="77777777" w:rsidR="005D62C6" w:rsidRPr="00BC5B4C" w:rsidRDefault="001162B0">
      <w:pPr>
        <w:numPr>
          <w:ilvl w:val="0"/>
          <w:numId w:val="2"/>
        </w:numPr>
        <w:spacing w:after="60" w:line="264" w:lineRule="auto"/>
        <w:jc w:val="both"/>
        <w:rPr>
          <w:color w:val="000000"/>
          <w:lang w:val="de-DE"/>
        </w:rPr>
      </w:pPr>
      <w:r w:rsidRPr="00BC5B4C">
        <w:rPr>
          <w:rFonts w:ascii="Arial" w:eastAsia="Arial" w:hAnsi="Arial" w:cs="Arial"/>
          <w:color w:val="000000"/>
          <w:sz w:val="22"/>
          <w:szCs w:val="22"/>
          <w:lang w:val="de-DE"/>
        </w:rPr>
        <w:t>Ibis Paderborn City, Paderborn, 90 Zimmer</w:t>
      </w:r>
    </w:p>
    <w:p w14:paraId="45EC55CF" w14:textId="77777777" w:rsidR="005D62C6" w:rsidRPr="00BC5B4C" w:rsidRDefault="001162B0">
      <w:pPr>
        <w:numPr>
          <w:ilvl w:val="0"/>
          <w:numId w:val="2"/>
        </w:numPr>
        <w:spacing w:after="60" w:line="264" w:lineRule="auto"/>
        <w:jc w:val="both"/>
        <w:rPr>
          <w:color w:val="000000"/>
          <w:lang w:val="de-DE"/>
        </w:rPr>
      </w:pPr>
      <w:r w:rsidRPr="00BC5B4C">
        <w:rPr>
          <w:rFonts w:ascii="Arial" w:eastAsia="Arial" w:hAnsi="Arial" w:cs="Arial"/>
          <w:color w:val="000000"/>
          <w:sz w:val="22"/>
          <w:szCs w:val="22"/>
          <w:lang w:val="de-DE"/>
        </w:rPr>
        <w:t>Ibis Würzburg City, Würzburg, 110 Zimmer</w:t>
      </w:r>
    </w:p>
    <w:p w14:paraId="16A4C43D" w14:textId="77777777" w:rsidR="005D62C6" w:rsidRPr="00BC5B4C" w:rsidRDefault="001162B0">
      <w:pPr>
        <w:spacing w:after="60" w:line="264" w:lineRule="auto"/>
        <w:jc w:val="both"/>
        <w:rPr>
          <w:rFonts w:ascii="Arial" w:eastAsia="Arial" w:hAnsi="Arial" w:cs="Arial"/>
          <w:b/>
          <w:color w:val="000000"/>
          <w:sz w:val="22"/>
          <w:szCs w:val="22"/>
          <w:lang w:val="de-DE"/>
        </w:rPr>
      </w:pPr>
      <w:r w:rsidRPr="00BC5B4C">
        <w:rPr>
          <w:rFonts w:ascii="Arial" w:eastAsia="Arial" w:hAnsi="Arial" w:cs="Arial"/>
          <w:b/>
          <w:color w:val="000000"/>
          <w:sz w:val="22"/>
          <w:szCs w:val="22"/>
          <w:lang w:val="de-DE"/>
        </w:rPr>
        <w:t>Mercure-Hotels (1.089 Zimmer):</w:t>
      </w:r>
    </w:p>
    <w:p w14:paraId="4A090A10" w14:textId="77777777" w:rsidR="005D62C6" w:rsidRPr="00BC5B4C" w:rsidRDefault="001162B0">
      <w:pPr>
        <w:numPr>
          <w:ilvl w:val="0"/>
          <w:numId w:val="1"/>
        </w:numPr>
        <w:spacing w:after="60" w:line="264" w:lineRule="auto"/>
        <w:jc w:val="both"/>
        <w:rPr>
          <w:color w:val="000000"/>
          <w:lang w:val="de-DE"/>
        </w:rPr>
      </w:pPr>
      <w:r w:rsidRPr="00BC5B4C">
        <w:rPr>
          <w:rFonts w:ascii="Arial" w:eastAsia="Arial" w:hAnsi="Arial" w:cs="Arial"/>
          <w:color w:val="000000"/>
          <w:sz w:val="22"/>
          <w:szCs w:val="22"/>
          <w:lang w:val="de-DE"/>
        </w:rPr>
        <w:t>Mercure Aachen Europaplatz, Aachen, 119 Zimmer</w:t>
      </w:r>
    </w:p>
    <w:p w14:paraId="57D3E09A" w14:textId="77777777" w:rsidR="005D62C6" w:rsidRPr="00BC5B4C" w:rsidRDefault="001162B0" w:rsidP="72B6DFE1">
      <w:pPr>
        <w:numPr>
          <w:ilvl w:val="0"/>
          <w:numId w:val="1"/>
        </w:numPr>
        <w:spacing w:after="60" w:line="264" w:lineRule="auto"/>
        <w:jc w:val="both"/>
        <w:rPr>
          <w:color w:val="000000"/>
          <w:lang w:val="de-DE"/>
        </w:rPr>
      </w:pPr>
      <w:r w:rsidRPr="00BC5B4C">
        <w:rPr>
          <w:rFonts w:ascii="Arial" w:eastAsia="Arial" w:hAnsi="Arial" w:cs="Arial"/>
          <w:color w:val="000000" w:themeColor="text1"/>
          <w:sz w:val="22"/>
          <w:szCs w:val="22"/>
          <w:lang w:val="de-DE"/>
        </w:rPr>
        <w:t xml:space="preserve">Mercure </w:t>
      </w:r>
      <w:proofErr w:type="spellStart"/>
      <w:r w:rsidRPr="00BC5B4C">
        <w:rPr>
          <w:rFonts w:ascii="Arial" w:eastAsia="Arial" w:hAnsi="Arial" w:cs="Arial"/>
          <w:color w:val="000000" w:themeColor="text1"/>
          <w:sz w:val="22"/>
          <w:szCs w:val="22"/>
          <w:lang w:val="de-DE"/>
        </w:rPr>
        <w:t>Congress</w:t>
      </w:r>
      <w:proofErr w:type="spellEnd"/>
      <w:r w:rsidRPr="00BC5B4C">
        <w:rPr>
          <w:rFonts w:ascii="Arial" w:eastAsia="Arial" w:hAnsi="Arial" w:cs="Arial"/>
          <w:color w:val="000000" w:themeColor="text1"/>
          <w:sz w:val="22"/>
          <w:szCs w:val="22"/>
          <w:lang w:val="de-DE"/>
        </w:rPr>
        <w:t xml:space="preserve"> Nürnberg Messe, Nürnberg, 140 Zimmer</w:t>
      </w:r>
    </w:p>
    <w:p w14:paraId="765C5726" w14:textId="77777777" w:rsidR="005D62C6" w:rsidRPr="00BC5B4C" w:rsidRDefault="001162B0">
      <w:pPr>
        <w:numPr>
          <w:ilvl w:val="0"/>
          <w:numId w:val="1"/>
        </w:numPr>
        <w:spacing w:after="60" w:line="264" w:lineRule="auto"/>
        <w:jc w:val="both"/>
        <w:rPr>
          <w:color w:val="000000"/>
          <w:lang w:val="de-DE"/>
        </w:rPr>
      </w:pPr>
      <w:r w:rsidRPr="00BC5B4C">
        <w:rPr>
          <w:rFonts w:ascii="Arial" w:eastAsia="Arial" w:hAnsi="Arial" w:cs="Arial"/>
          <w:color w:val="000000"/>
          <w:sz w:val="22"/>
          <w:szCs w:val="22"/>
          <w:lang w:val="de-DE"/>
        </w:rPr>
        <w:t>Mercure Duisburg City, Duisburg, 162 Zimmer</w:t>
      </w:r>
    </w:p>
    <w:p w14:paraId="4F883986" w14:textId="77777777" w:rsidR="005D62C6" w:rsidRPr="00BC5B4C" w:rsidRDefault="001162B0">
      <w:pPr>
        <w:numPr>
          <w:ilvl w:val="0"/>
          <w:numId w:val="1"/>
        </w:numPr>
        <w:spacing w:after="60" w:line="264" w:lineRule="auto"/>
        <w:jc w:val="both"/>
        <w:rPr>
          <w:color w:val="000000"/>
          <w:lang w:val="de-DE"/>
        </w:rPr>
      </w:pPr>
      <w:r w:rsidRPr="00BC5B4C">
        <w:rPr>
          <w:rFonts w:ascii="Arial" w:eastAsia="Arial" w:hAnsi="Arial" w:cs="Arial"/>
          <w:color w:val="000000"/>
          <w:sz w:val="22"/>
          <w:szCs w:val="22"/>
          <w:lang w:val="de-DE"/>
        </w:rPr>
        <w:t>Mercure Koblenz City, Koblenz, 168 Zimmer</w:t>
      </w:r>
    </w:p>
    <w:p w14:paraId="3813B919" w14:textId="77777777" w:rsidR="005D62C6" w:rsidRPr="00BC5B4C" w:rsidRDefault="001162B0">
      <w:pPr>
        <w:numPr>
          <w:ilvl w:val="0"/>
          <w:numId w:val="1"/>
        </w:numPr>
        <w:spacing w:after="60" w:line="264" w:lineRule="auto"/>
        <w:jc w:val="both"/>
        <w:rPr>
          <w:color w:val="000000"/>
          <w:lang w:val="de-DE"/>
        </w:rPr>
      </w:pPr>
      <w:r w:rsidRPr="00BC5B4C">
        <w:rPr>
          <w:rFonts w:ascii="Arial" w:eastAsia="Arial" w:hAnsi="Arial" w:cs="Arial"/>
          <w:color w:val="000000"/>
          <w:sz w:val="22"/>
          <w:szCs w:val="22"/>
          <w:lang w:val="de-DE"/>
        </w:rPr>
        <w:t>Mercure München Süd Messe, München, 185 Zimmer</w:t>
      </w:r>
    </w:p>
    <w:p w14:paraId="67B0D1BE" w14:textId="77777777" w:rsidR="005D62C6" w:rsidRPr="00BC5B4C" w:rsidRDefault="001162B0">
      <w:pPr>
        <w:numPr>
          <w:ilvl w:val="0"/>
          <w:numId w:val="1"/>
        </w:numPr>
        <w:spacing w:after="60" w:line="264" w:lineRule="auto"/>
        <w:jc w:val="both"/>
        <w:rPr>
          <w:color w:val="000000"/>
          <w:lang w:val="de-DE"/>
        </w:rPr>
      </w:pPr>
      <w:r w:rsidRPr="00BC5B4C">
        <w:rPr>
          <w:rFonts w:ascii="Arial" w:eastAsia="Arial" w:hAnsi="Arial" w:cs="Arial"/>
          <w:color w:val="000000"/>
          <w:sz w:val="22"/>
          <w:szCs w:val="22"/>
          <w:lang w:val="de-DE"/>
        </w:rPr>
        <w:t>Mercure Nürnberg Fürther West, Fürth, 129 Zimmer</w:t>
      </w:r>
    </w:p>
    <w:p w14:paraId="056B41D1" w14:textId="77777777" w:rsidR="005D62C6" w:rsidRPr="00BC5B4C" w:rsidRDefault="001162B0">
      <w:pPr>
        <w:numPr>
          <w:ilvl w:val="0"/>
          <w:numId w:val="1"/>
        </w:numPr>
        <w:spacing w:after="60" w:line="264" w:lineRule="auto"/>
        <w:jc w:val="both"/>
        <w:rPr>
          <w:color w:val="000000"/>
          <w:lang w:val="de-DE"/>
        </w:rPr>
      </w:pPr>
      <w:r w:rsidRPr="00BC5B4C">
        <w:rPr>
          <w:rFonts w:ascii="Arial" w:eastAsia="Arial" w:hAnsi="Arial" w:cs="Arial"/>
          <w:color w:val="000000"/>
          <w:sz w:val="22"/>
          <w:szCs w:val="22"/>
          <w:lang w:val="de-DE"/>
        </w:rPr>
        <w:t>Mercure Stuttgart Sindelfingen Messe, Sindelfingen, 186 Zimmer</w:t>
      </w:r>
    </w:p>
    <w:p w14:paraId="7EC88F97" w14:textId="77777777" w:rsidR="005D62C6" w:rsidRPr="00BC5B4C" w:rsidRDefault="005D62C6">
      <w:pPr>
        <w:spacing w:after="60" w:line="264" w:lineRule="auto"/>
        <w:jc w:val="both"/>
        <w:rPr>
          <w:rFonts w:ascii="Arial" w:eastAsia="Arial" w:hAnsi="Arial" w:cs="Arial"/>
          <w:color w:val="000000"/>
          <w:sz w:val="22"/>
          <w:szCs w:val="22"/>
          <w:lang w:val="de-DE"/>
        </w:rPr>
      </w:pPr>
    </w:p>
    <w:p w14:paraId="020E1CAB" w14:textId="77777777" w:rsidR="005D62C6" w:rsidRPr="00BC5B4C" w:rsidRDefault="005D62C6">
      <w:pPr>
        <w:spacing w:after="60"/>
        <w:rPr>
          <w:rFonts w:ascii="Arial" w:eastAsia="Arial" w:hAnsi="Arial" w:cs="Arial"/>
          <w:b/>
          <w:color w:val="000000"/>
          <w:sz w:val="18"/>
          <w:szCs w:val="18"/>
          <w:lang w:val="de-DE"/>
        </w:rPr>
      </w:pPr>
    </w:p>
    <w:p w14:paraId="12AF12F1" w14:textId="77777777" w:rsidR="005D62C6" w:rsidRPr="00BC5B4C" w:rsidRDefault="001162B0">
      <w:pPr>
        <w:spacing w:after="60"/>
        <w:rPr>
          <w:rFonts w:ascii="Arial" w:eastAsia="Arial" w:hAnsi="Arial" w:cs="Arial"/>
          <w:color w:val="000000"/>
          <w:sz w:val="18"/>
          <w:szCs w:val="18"/>
          <w:lang w:val="de-DE"/>
        </w:rPr>
      </w:pPr>
      <w:r w:rsidRPr="00BC5B4C">
        <w:rPr>
          <w:rFonts w:ascii="Arial" w:eastAsia="Arial" w:hAnsi="Arial" w:cs="Arial"/>
          <w:b/>
          <w:color w:val="000000"/>
          <w:sz w:val="18"/>
          <w:szCs w:val="18"/>
          <w:lang w:val="de-DE"/>
        </w:rPr>
        <w:t>Über Event Hotels</w:t>
      </w:r>
    </w:p>
    <w:p w14:paraId="61766C1C" w14:textId="23979988" w:rsidR="005D62C6" w:rsidRPr="00BC5B4C" w:rsidRDefault="001162B0">
      <w:pPr>
        <w:spacing w:after="60"/>
        <w:jc w:val="both"/>
        <w:rPr>
          <w:rFonts w:ascii="Arial" w:eastAsia="Arial" w:hAnsi="Arial" w:cs="Arial"/>
          <w:color w:val="000000"/>
          <w:sz w:val="18"/>
          <w:szCs w:val="18"/>
          <w:lang w:val="de-DE"/>
        </w:rPr>
      </w:pPr>
      <w:r w:rsidRPr="00BC5B4C">
        <w:rPr>
          <w:rFonts w:ascii="Arial" w:eastAsia="Arial" w:hAnsi="Arial" w:cs="Arial"/>
          <w:color w:val="000000"/>
          <w:sz w:val="18"/>
          <w:szCs w:val="18"/>
          <w:lang w:val="de-DE"/>
        </w:rPr>
        <w:t xml:space="preserve">Event Hotels mit Hauptsitz in Köln ist der führende White-Label-Hotelbetreiber in Europa. 1993 </w:t>
      </w:r>
      <w:r w:rsidR="00B45955" w:rsidRPr="00BC5B4C">
        <w:rPr>
          <w:rFonts w:ascii="Arial" w:eastAsia="Arial" w:hAnsi="Arial" w:cs="Arial"/>
          <w:color w:val="000000"/>
          <w:sz w:val="18"/>
          <w:szCs w:val="18"/>
          <w:lang w:val="de-DE"/>
        </w:rPr>
        <w:t xml:space="preserve">gestartet </w:t>
      </w:r>
      <w:r w:rsidRPr="00BC5B4C">
        <w:rPr>
          <w:rFonts w:ascii="Arial" w:eastAsia="Arial" w:hAnsi="Arial" w:cs="Arial"/>
          <w:color w:val="000000"/>
          <w:sz w:val="18"/>
          <w:szCs w:val="18"/>
          <w:lang w:val="de-DE"/>
        </w:rPr>
        <w:t xml:space="preserve">besitzt und betreibt </w:t>
      </w:r>
      <w:r w:rsidR="00C52EFC" w:rsidRPr="00BC5B4C">
        <w:rPr>
          <w:rFonts w:ascii="Arial" w:eastAsia="Arial" w:hAnsi="Arial" w:cs="Arial"/>
          <w:color w:val="000000"/>
          <w:sz w:val="18"/>
          <w:szCs w:val="18"/>
          <w:lang w:val="de-DE"/>
        </w:rPr>
        <w:t xml:space="preserve">das Unternehmen </w:t>
      </w:r>
      <w:r w:rsidR="007B26EF" w:rsidRPr="00BC5B4C">
        <w:rPr>
          <w:rFonts w:ascii="Arial" w:eastAsia="Arial" w:hAnsi="Arial" w:cs="Arial"/>
          <w:color w:val="000000"/>
          <w:sz w:val="18"/>
          <w:szCs w:val="18"/>
          <w:lang w:val="de-DE"/>
        </w:rPr>
        <w:t xml:space="preserve">aktuell </w:t>
      </w:r>
      <w:r w:rsidRPr="00BC5B4C">
        <w:rPr>
          <w:rFonts w:ascii="Arial" w:eastAsia="Arial" w:hAnsi="Arial" w:cs="Arial"/>
          <w:color w:val="000000"/>
          <w:sz w:val="18"/>
          <w:szCs w:val="18"/>
          <w:lang w:val="de-DE"/>
        </w:rPr>
        <w:t xml:space="preserve">Business- und City Hotels an über 50 Standorten in Europa unter den Namen renommierter internationaler Hotelmarken. Event Hotels sind Gastgeber von Herzen und managen nicht nur Hotels im operativen Geschäft, sondern investieren gemeinsam mit Partnern in Immobilien, arbeiten Potentiale heraus und prägen so die Hotellandschaft für ein Zuhause auf Zeit. Event Hotels entwickelt seit mehr als 30 Jahren innovative Lösungen für die Hotellerie und das Gastgewerbe, um heute wie morgen nachhaltige Werte zu schaffen. </w:t>
      </w:r>
      <w:hyperlink r:id="rId16">
        <w:r w:rsidRPr="00BC5B4C">
          <w:rPr>
            <w:rFonts w:ascii="Arial" w:eastAsia="Arial" w:hAnsi="Arial" w:cs="Arial"/>
            <w:color w:val="0563C1"/>
            <w:sz w:val="18"/>
            <w:szCs w:val="18"/>
            <w:u w:val="single"/>
            <w:lang w:val="de-DE"/>
          </w:rPr>
          <w:t>www.eventhotels.com</w:t>
        </w:r>
      </w:hyperlink>
      <w:r w:rsidRPr="00BC5B4C">
        <w:rPr>
          <w:rFonts w:ascii="Arial" w:eastAsia="Arial" w:hAnsi="Arial" w:cs="Arial"/>
          <w:color w:val="000000"/>
          <w:sz w:val="18"/>
          <w:szCs w:val="18"/>
          <w:lang w:val="de-DE"/>
        </w:rPr>
        <w:t xml:space="preserve"> </w:t>
      </w:r>
    </w:p>
    <w:p w14:paraId="171E4FBB" w14:textId="77777777" w:rsidR="005D62C6" w:rsidRPr="00BC5B4C" w:rsidRDefault="005D62C6">
      <w:pPr>
        <w:spacing w:line="288" w:lineRule="auto"/>
        <w:jc w:val="both"/>
        <w:rPr>
          <w:rFonts w:ascii="Arial" w:eastAsia="Arial" w:hAnsi="Arial" w:cs="Arial"/>
          <w:color w:val="000000"/>
          <w:sz w:val="18"/>
          <w:szCs w:val="18"/>
          <w:lang w:val="de-DE"/>
        </w:rPr>
      </w:pPr>
    </w:p>
    <w:p w14:paraId="7F56E8F7" w14:textId="52EB06D7" w:rsidR="005D62C6" w:rsidRPr="00BC5B4C" w:rsidRDefault="005D62C6">
      <w:pPr>
        <w:spacing w:line="288" w:lineRule="auto"/>
        <w:jc w:val="both"/>
        <w:rPr>
          <w:rFonts w:ascii="Arial" w:eastAsia="Arial" w:hAnsi="Arial" w:cs="Arial"/>
          <w:color w:val="000000"/>
          <w:sz w:val="18"/>
          <w:szCs w:val="18"/>
          <w:lang w:val="de-DE"/>
        </w:rPr>
      </w:pPr>
    </w:p>
    <w:sectPr w:rsidR="005D62C6" w:rsidRPr="00BC5B4C">
      <w:headerReference w:type="default" r:id="rId17"/>
      <w:footerReference w:type="even" r:id="rId18"/>
      <w:footerReference w:type="default" r:id="rId19"/>
      <w:pgSz w:w="11906" w:h="16838"/>
      <w:pgMar w:top="2694" w:right="1700" w:bottom="993" w:left="1417" w:header="708" w:footer="21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AD186C" w14:textId="77777777" w:rsidR="007A6871" w:rsidRDefault="007A6871">
      <w:r>
        <w:separator/>
      </w:r>
    </w:p>
  </w:endnote>
  <w:endnote w:type="continuationSeparator" w:id="0">
    <w:p w14:paraId="38468868" w14:textId="77777777" w:rsidR="007A6871" w:rsidRDefault="007A68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7E2166" w14:textId="77777777" w:rsidR="005D62C6" w:rsidRDefault="001162B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79D41879" w14:textId="77777777" w:rsidR="005D62C6" w:rsidRDefault="005D62C6">
    <w:pPr>
      <w:pBdr>
        <w:top w:val="nil"/>
        <w:left w:val="nil"/>
        <w:bottom w:val="nil"/>
        <w:right w:val="nil"/>
        <w:between w:val="nil"/>
      </w:pBdr>
      <w:tabs>
        <w:tab w:val="center" w:pos="4536"/>
        <w:tab w:val="right" w:pos="9072"/>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8DB593" w14:textId="77777777" w:rsidR="005D62C6" w:rsidRDefault="367405C4" w:rsidP="367405C4">
    <w:pPr>
      <w:pBdr>
        <w:top w:val="nil"/>
        <w:left w:val="nil"/>
        <w:bottom w:val="nil"/>
        <w:right w:val="nil"/>
        <w:between w:val="nil"/>
      </w:pBdr>
      <w:tabs>
        <w:tab w:val="center" w:pos="4536"/>
        <w:tab w:val="right" w:pos="9072"/>
      </w:tabs>
      <w:jc w:val="center"/>
      <w:rPr>
        <w:rFonts w:ascii="Arial" w:eastAsia="Arial" w:hAnsi="Arial" w:cs="Arial"/>
        <w:color w:val="000000"/>
        <w:sz w:val="16"/>
        <w:szCs w:val="16"/>
        <w:lang w:val="de-DE"/>
      </w:rPr>
    </w:pPr>
    <w:r w:rsidRPr="367405C4">
      <w:rPr>
        <w:rFonts w:ascii="Arial" w:eastAsia="Arial" w:hAnsi="Arial" w:cs="Arial"/>
        <w:b/>
        <w:bCs/>
        <w:color w:val="000000" w:themeColor="text1"/>
        <w:sz w:val="16"/>
        <w:szCs w:val="16"/>
        <w:lang w:val="de-DE"/>
      </w:rPr>
      <w:t xml:space="preserve">Pressekontakt: </w:t>
    </w:r>
    <w:proofErr w:type="spellStart"/>
    <w:r w:rsidRPr="367405C4">
      <w:rPr>
        <w:rFonts w:ascii="Arial" w:eastAsia="Arial" w:hAnsi="Arial" w:cs="Arial"/>
        <w:i/>
        <w:iCs/>
        <w:color w:val="000000" w:themeColor="text1"/>
        <w:sz w:val="16"/>
        <w:szCs w:val="16"/>
        <w:lang w:val="de-DE"/>
      </w:rPr>
      <w:t>primo</w:t>
    </w:r>
    <w:proofErr w:type="spellEnd"/>
    <w:r w:rsidRPr="367405C4">
      <w:rPr>
        <w:rFonts w:ascii="Arial" w:eastAsia="Arial" w:hAnsi="Arial" w:cs="Arial"/>
        <w:i/>
        <w:iCs/>
        <w:color w:val="000000" w:themeColor="text1"/>
        <w:sz w:val="16"/>
        <w:szCs w:val="16"/>
        <w:lang w:val="de-DE"/>
      </w:rPr>
      <w:t xml:space="preserve"> PR</w:t>
    </w:r>
  </w:p>
  <w:p w14:paraId="2F7B9EDF" w14:textId="77777777" w:rsidR="005D62C6" w:rsidRDefault="001162B0">
    <w:pPr>
      <w:pBdr>
        <w:top w:val="nil"/>
        <w:left w:val="nil"/>
        <w:bottom w:val="nil"/>
        <w:right w:val="nil"/>
        <w:between w:val="nil"/>
      </w:pBdr>
      <w:tabs>
        <w:tab w:val="center" w:pos="4536"/>
        <w:tab w:val="right" w:pos="9072"/>
      </w:tabs>
      <w:jc w:val="center"/>
      <w:rPr>
        <w:rFonts w:ascii="Arial" w:eastAsia="Arial" w:hAnsi="Arial" w:cs="Arial"/>
        <w:color w:val="000000"/>
        <w:sz w:val="16"/>
        <w:szCs w:val="16"/>
      </w:rPr>
    </w:pPr>
    <w:r>
      <w:rPr>
        <w:rFonts w:ascii="Arial" w:eastAsia="Arial" w:hAnsi="Arial" w:cs="Arial"/>
        <w:color w:val="000000"/>
        <w:sz w:val="16"/>
        <w:szCs w:val="16"/>
      </w:rPr>
      <w:t xml:space="preserve">Nuray Güler, +49 (0)177 503 76 53 </w:t>
    </w:r>
  </w:p>
  <w:p w14:paraId="348A9C04" w14:textId="77777777" w:rsidR="005D62C6" w:rsidRDefault="001162B0">
    <w:pPr>
      <w:pBdr>
        <w:top w:val="nil"/>
        <w:left w:val="nil"/>
        <w:bottom w:val="nil"/>
        <w:right w:val="nil"/>
        <w:between w:val="nil"/>
      </w:pBdr>
      <w:tabs>
        <w:tab w:val="center" w:pos="4536"/>
        <w:tab w:val="right" w:pos="9072"/>
      </w:tabs>
      <w:jc w:val="center"/>
      <w:rPr>
        <w:color w:val="000000"/>
      </w:rPr>
    </w:pPr>
    <w:hyperlink r:id="rId1">
      <w:r>
        <w:rPr>
          <w:rFonts w:ascii="Arial" w:eastAsia="Arial" w:hAnsi="Arial" w:cs="Arial"/>
          <w:color w:val="0563C1"/>
          <w:sz w:val="16"/>
          <w:szCs w:val="16"/>
          <w:u w:val="single"/>
        </w:rPr>
        <w:t>n.gueler@primo-pr.com</w:t>
      </w:r>
    </w:hyperlink>
    <w:r>
      <w:rPr>
        <w:rFonts w:ascii="Arial" w:eastAsia="Arial" w:hAnsi="Arial" w:cs="Arial"/>
        <w:color w:val="0563C1"/>
        <w:sz w:val="16"/>
        <w:szCs w:val="16"/>
        <w:u w:val="single"/>
      </w:rPr>
      <w:t xml:space="preserve"> - </w:t>
    </w:r>
    <w:hyperlink r:id="rId2">
      <w:r>
        <w:rPr>
          <w:rFonts w:ascii="Arial" w:eastAsia="Arial" w:hAnsi="Arial" w:cs="Arial"/>
          <w:color w:val="0563C1"/>
          <w:sz w:val="16"/>
          <w:szCs w:val="16"/>
          <w:u w:val="single"/>
        </w:rPr>
        <w:t>www.primo-pr.com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D4E7F6" w14:textId="77777777" w:rsidR="007A6871" w:rsidRDefault="007A6871">
      <w:r>
        <w:separator/>
      </w:r>
    </w:p>
  </w:footnote>
  <w:footnote w:type="continuationSeparator" w:id="0">
    <w:p w14:paraId="2235D812" w14:textId="77777777" w:rsidR="007A6871" w:rsidRDefault="007A68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F085E7" w14:textId="77777777" w:rsidR="005D62C6" w:rsidRDefault="001162B0">
    <w:pPr>
      <w:pBdr>
        <w:top w:val="nil"/>
        <w:left w:val="nil"/>
        <w:bottom w:val="nil"/>
        <w:right w:val="nil"/>
        <w:between w:val="nil"/>
      </w:pBdr>
      <w:tabs>
        <w:tab w:val="center" w:pos="4536"/>
        <w:tab w:val="right" w:pos="9072"/>
      </w:tabs>
      <w:rPr>
        <w:color w:val="000000"/>
      </w:rPr>
    </w:pPr>
    <w:r>
      <w:rPr>
        <w:noProof/>
        <w:color w:val="000000"/>
      </w:rPr>
      <w:drawing>
        <wp:inline distT="0" distB="0" distL="0" distR="0" wp14:anchorId="2F04D9B6" wp14:editId="6820ED9C">
          <wp:extent cx="1531913" cy="720000"/>
          <wp:effectExtent l="0" t="0" r="0" b="0"/>
          <wp:docPr id="1" name="image1.png" descr="Ein Bild, das Symbol, Schrift, weiß, Grafike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image1.png" descr="Ein Bild, das Symbol, Schrift, weiß, Grafiken enthält.&#10;&#10;Automatisch generierte Beschreibung"/>
                  <pic:cNvPicPr preferRelativeResize="0"/>
                </pic:nvPicPr>
                <pic:blipFill>
                  <a:blip r:embed="rId1"/>
                  <a:srcRect/>
                  <a:stretch>
                    <a:fillRect/>
                  </a:stretch>
                </pic:blipFill>
                <pic:spPr>
                  <a:xfrm>
                    <a:off x="0" y="0"/>
                    <a:ext cx="1531913" cy="720000"/>
                  </a:xfrm>
                  <a:prstGeom prst="rect">
                    <a:avLst/>
                  </a:prstGeom>
                  <a:ln/>
                </pic:spPr>
              </pic:pic>
            </a:graphicData>
          </a:graphic>
        </wp:inline>
      </w:drawing>
    </w:r>
  </w:p>
  <w:p w14:paraId="3B4DA312" w14:textId="77777777" w:rsidR="005D62C6" w:rsidRDefault="005D62C6">
    <w:pPr>
      <w:pBdr>
        <w:top w:val="nil"/>
        <w:left w:val="nil"/>
        <w:bottom w:val="nil"/>
        <w:right w:val="nil"/>
        <w:between w:val="nil"/>
      </w:pBdr>
      <w:tabs>
        <w:tab w:val="center" w:pos="4536"/>
        <w:tab w:val="right" w:pos="9072"/>
      </w:tabs>
      <w:rPr>
        <w:rFonts w:ascii="Arial" w:eastAsia="Arial" w:hAnsi="Arial" w:cs="Arial"/>
        <w:color w:val="000000"/>
        <w:sz w:val="28"/>
        <w:szCs w:val="28"/>
      </w:rPr>
    </w:pPr>
  </w:p>
  <w:p w14:paraId="2C75AD33" w14:textId="77777777" w:rsidR="005D62C6" w:rsidRDefault="001162B0">
    <w:pPr>
      <w:pBdr>
        <w:top w:val="nil"/>
        <w:left w:val="nil"/>
        <w:bottom w:val="nil"/>
        <w:right w:val="nil"/>
        <w:between w:val="nil"/>
      </w:pBdr>
      <w:tabs>
        <w:tab w:val="center" w:pos="4536"/>
        <w:tab w:val="right" w:pos="9072"/>
      </w:tabs>
      <w:rPr>
        <w:rFonts w:ascii="Arial" w:eastAsia="Arial" w:hAnsi="Arial" w:cs="Arial"/>
        <w:color w:val="000000"/>
        <w:sz w:val="28"/>
        <w:szCs w:val="28"/>
      </w:rPr>
    </w:pPr>
    <w:r>
      <w:rPr>
        <w:rFonts w:ascii="Arial" w:eastAsia="Arial" w:hAnsi="Arial" w:cs="Arial"/>
        <w:color w:val="000000"/>
        <w:sz w:val="28"/>
        <w:szCs w:val="28"/>
      </w:rPr>
      <w:t>PRESSEMELDUNG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7716F3"/>
    <w:multiLevelType w:val="multilevel"/>
    <w:tmpl w:val="8C5AE12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5FE47B08"/>
    <w:multiLevelType w:val="multilevel"/>
    <w:tmpl w:val="8414857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963579919">
    <w:abstractNumId w:val="0"/>
  </w:num>
  <w:num w:numId="2" w16cid:durableId="96858368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62C6"/>
    <w:rsid w:val="0000667D"/>
    <w:rsid w:val="000156AA"/>
    <w:rsid w:val="00041DEF"/>
    <w:rsid w:val="00042DAA"/>
    <w:rsid w:val="00083B09"/>
    <w:rsid w:val="000B6774"/>
    <w:rsid w:val="000D2ED1"/>
    <w:rsid w:val="000E7CEB"/>
    <w:rsid w:val="000F5F7C"/>
    <w:rsid w:val="00110C5F"/>
    <w:rsid w:val="001162B0"/>
    <w:rsid w:val="00123428"/>
    <w:rsid w:val="00142E81"/>
    <w:rsid w:val="001B7F05"/>
    <w:rsid w:val="001D2E3C"/>
    <w:rsid w:val="001D634A"/>
    <w:rsid w:val="001F6EA3"/>
    <w:rsid w:val="00230550"/>
    <w:rsid w:val="002436E6"/>
    <w:rsid w:val="0025358F"/>
    <w:rsid w:val="00282C1B"/>
    <w:rsid w:val="002F1D99"/>
    <w:rsid w:val="002F7AAB"/>
    <w:rsid w:val="003430D5"/>
    <w:rsid w:val="00344B85"/>
    <w:rsid w:val="00357D4B"/>
    <w:rsid w:val="00362CC7"/>
    <w:rsid w:val="00363A49"/>
    <w:rsid w:val="00396C95"/>
    <w:rsid w:val="003B443B"/>
    <w:rsid w:val="00431FF0"/>
    <w:rsid w:val="00464CF0"/>
    <w:rsid w:val="0048004C"/>
    <w:rsid w:val="004A0250"/>
    <w:rsid w:val="004A0C7F"/>
    <w:rsid w:val="004A428D"/>
    <w:rsid w:val="004A66C0"/>
    <w:rsid w:val="004B4E4B"/>
    <w:rsid w:val="004B5FE2"/>
    <w:rsid w:val="004D21E8"/>
    <w:rsid w:val="00501D00"/>
    <w:rsid w:val="005120FE"/>
    <w:rsid w:val="00513AD9"/>
    <w:rsid w:val="005336A5"/>
    <w:rsid w:val="005829F1"/>
    <w:rsid w:val="00585CE4"/>
    <w:rsid w:val="00587044"/>
    <w:rsid w:val="005A1B19"/>
    <w:rsid w:val="005B4A6F"/>
    <w:rsid w:val="005C21B5"/>
    <w:rsid w:val="005D62C6"/>
    <w:rsid w:val="005E6F76"/>
    <w:rsid w:val="00604C8A"/>
    <w:rsid w:val="00604FFB"/>
    <w:rsid w:val="00611881"/>
    <w:rsid w:val="00616F08"/>
    <w:rsid w:val="00640C9A"/>
    <w:rsid w:val="006D4FA8"/>
    <w:rsid w:val="007055A9"/>
    <w:rsid w:val="00711C96"/>
    <w:rsid w:val="00724C0B"/>
    <w:rsid w:val="00724EEF"/>
    <w:rsid w:val="00734D3D"/>
    <w:rsid w:val="00747071"/>
    <w:rsid w:val="00755C36"/>
    <w:rsid w:val="00761512"/>
    <w:rsid w:val="00793448"/>
    <w:rsid w:val="007A6871"/>
    <w:rsid w:val="007B2353"/>
    <w:rsid w:val="007B26EF"/>
    <w:rsid w:val="007D5D55"/>
    <w:rsid w:val="00804F2D"/>
    <w:rsid w:val="00896089"/>
    <w:rsid w:val="008C7829"/>
    <w:rsid w:val="008E37BB"/>
    <w:rsid w:val="0090288C"/>
    <w:rsid w:val="00915E79"/>
    <w:rsid w:val="00921504"/>
    <w:rsid w:val="0095043A"/>
    <w:rsid w:val="009805A3"/>
    <w:rsid w:val="00997099"/>
    <w:rsid w:val="009A15DB"/>
    <w:rsid w:val="009A6012"/>
    <w:rsid w:val="009B6675"/>
    <w:rsid w:val="009C1B07"/>
    <w:rsid w:val="009E03DE"/>
    <w:rsid w:val="009E1058"/>
    <w:rsid w:val="00A0490A"/>
    <w:rsid w:val="00A1499F"/>
    <w:rsid w:val="00A4319F"/>
    <w:rsid w:val="00A926D0"/>
    <w:rsid w:val="00AC1092"/>
    <w:rsid w:val="00AC78A2"/>
    <w:rsid w:val="00AE5742"/>
    <w:rsid w:val="00B213BF"/>
    <w:rsid w:val="00B3693A"/>
    <w:rsid w:val="00B45955"/>
    <w:rsid w:val="00B54A1F"/>
    <w:rsid w:val="00B8725A"/>
    <w:rsid w:val="00B972D7"/>
    <w:rsid w:val="00BC5B4C"/>
    <w:rsid w:val="00BF7301"/>
    <w:rsid w:val="00C52EFC"/>
    <w:rsid w:val="00C57249"/>
    <w:rsid w:val="00CA10CA"/>
    <w:rsid w:val="00CA61D0"/>
    <w:rsid w:val="00CB71F0"/>
    <w:rsid w:val="00CE415E"/>
    <w:rsid w:val="00D43079"/>
    <w:rsid w:val="00D92028"/>
    <w:rsid w:val="00D93C58"/>
    <w:rsid w:val="00DA4F6C"/>
    <w:rsid w:val="00DC03D3"/>
    <w:rsid w:val="00DF163F"/>
    <w:rsid w:val="00E1600C"/>
    <w:rsid w:val="00E34FD5"/>
    <w:rsid w:val="00E43838"/>
    <w:rsid w:val="00E617C4"/>
    <w:rsid w:val="00E97D37"/>
    <w:rsid w:val="00EF601C"/>
    <w:rsid w:val="00F82EDB"/>
    <w:rsid w:val="00F870D6"/>
    <w:rsid w:val="00FB19F1"/>
    <w:rsid w:val="00FC063D"/>
    <w:rsid w:val="00FE1258"/>
    <w:rsid w:val="367405C4"/>
    <w:rsid w:val="72B6DFE1"/>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6438F4"/>
  <w15:docId w15:val="{123976F5-AFAA-4056-A892-D33B022E14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40"/>
      <w:outlineLvl w:val="1"/>
    </w:pPr>
    <w:rPr>
      <w:color w:val="2F5496"/>
      <w:sz w:val="26"/>
      <w:szCs w:val="26"/>
    </w:rPr>
  </w:style>
  <w:style w:type="paragraph" w:styleId="berschrift3">
    <w:name w:val="heading 3"/>
    <w:basedOn w:val="Standard"/>
    <w:next w:val="Standard"/>
    <w:uiPriority w:val="9"/>
    <w:semiHidden/>
    <w:unhideWhenUsed/>
    <w:qFormat/>
    <w:pPr>
      <w:outlineLvl w:val="2"/>
    </w:pPr>
    <w:rPr>
      <w:rFonts w:ascii="Times New Roman" w:eastAsia="Times New Roman" w:hAnsi="Times New Roman" w:cs="Times New Roman"/>
      <w:b/>
      <w:sz w:val="27"/>
      <w:szCs w:val="27"/>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paragraph" w:styleId="Kommentartext">
    <w:name w:val="annotation text"/>
    <w:basedOn w:val="Standard"/>
    <w:link w:val="KommentartextZchn"/>
    <w:uiPriority w:val="99"/>
    <w:unhideWhenUsed/>
    <w:rPr>
      <w:sz w:val="20"/>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styleId="berarbeitung">
    <w:name w:val="Revision"/>
    <w:hidden/>
    <w:uiPriority w:val="99"/>
    <w:semiHidden/>
    <w:rsid w:val="009B6675"/>
  </w:style>
  <w:style w:type="paragraph" w:styleId="Kommentarthema">
    <w:name w:val="annotation subject"/>
    <w:basedOn w:val="Kommentartext"/>
    <w:next w:val="Kommentartext"/>
    <w:link w:val="KommentarthemaZchn"/>
    <w:uiPriority w:val="99"/>
    <w:semiHidden/>
    <w:unhideWhenUsed/>
    <w:rsid w:val="00FE1258"/>
    <w:rPr>
      <w:b/>
      <w:bCs/>
    </w:rPr>
  </w:style>
  <w:style w:type="character" w:customStyle="1" w:styleId="KommentarthemaZchn">
    <w:name w:val="Kommentarthema Zchn"/>
    <w:basedOn w:val="KommentartextZchn"/>
    <w:link w:val="Kommentarthema"/>
    <w:uiPriority w:val="99"/>
    <w:semiHidden/>
    <w:rsid w:val="00FE1258"/>
    <w:rPr>
      <w:b/>
      <w:bCs/>
      <w:sz w:val="20"/>
      <w:szCs w:val="20"/>
    </w:rPr>
  </w:style>
  <w:style w:type="paragraph" w:styleId="Kopfzeile">
    <w:name w:val="header"/>
    <w:basedOn w:val="Standard"/>
    <w:link w:val="KopfzeileZchn"/>
    <w:uiPriority w:val="99"/>
    <w:semiHidden/>
    <w:unhideWhenUsed/>
    <w:rsid w:val="0090288C"/>
    <w:pPr>
      <w:tabs>
        <w:tab w:val="center" w:pos="4680"/>
        <w:tab w:val="right" w:pos="9360"/>
      </w:tabs>
    </w:pPr>
  </w:style>
  <w:style w:type="character" w:customStyle="1" w:styleId="KopfzeileZchn">
    <w:name w:val="Kopfzeile Zchn"/>
    <w:basedOn w:val="Absatz-Standardschriftart"/>
    <w:link w:val="Kopfzeile"/>
    <w:uiPriority w:val="99"/>
    <w:semiHidden/>
    <w:rsid w:val="0090288C"/>
  </w:style>
  <w:style w:type="paragraph" w:styleId="Fuzeile">
    <w:name w:val="footer"/>
    <w:basedOn w:val="Standard"/>
    <w:link w:val="FuzeileZchn"/>
    <w:uiPriority w:val="99"/>
    <w:semiHidden/>
    <w:unhideWhenUsed/>
    <w:rsid w:val="0090288C"/>
    <w:pPr>
      <w:tabs>
        <w:tab w:val="center" w:pos="4680"/>
        <w:tab w:val="right" w:pos="9360"/>
      </w:tabs>
    </w:pPr>
  </w:style>
  <w:style w:type="character" w:customStyle="1" w:styleId="FuzeileZchn">
    <w:name w:val="Fußzeile Zchn"/>
    <w:basedOn w:val="Absatz-Standardschriftart"/>
    <w:link w:val="Fuzeile"/>
    <w:uiPriority w:val="99"/>
    <w:semiHidden/>
    <w:rsid w:val="0090288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s://www.primo-pr.com/cms/upload/bildarchiv/event_hotels/Mercure_Fuerther_Nuernberg_West_-_highres.jpg"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eventhotels.co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image" Target="media/image3.png"/><Relationship Id="rId10" Type="http://schemas.openxmlformats.org/officeDocument/2006/relationships/hyperlink" Target="https://www.primo-pr.com/cms/upload/bildarchiv/event_hotels/Ibis_Bamberg_Altstadt.jpg" TargetMode="External"/><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primo-pr.com/cms/upload/bildarchiv/event_hotels/Ibis_Wuerzburg_City.jpg"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mailto:n.gueler@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560296ACC6A5114FB90CCFCD5B309F5D" ma:contentTypeVersion="14" ma:contentTypeDescription="Ein neues Dokument erstellen." ma:contentTypeScope="" ma:versionID="dee04ab455b988363c5dd768bfd1a5e7">
  <xsd:schema xmlns:xsd="http://www.w3.org/2001/XMLSchema" xmlns:xs="http://www.w3.org/2001/XMLSchema" xmlns:p="http://schemas.microsoft.com/office/2006/metadata/properties" xmlns:ns2="f2b71916-f4a4-4dfc-b8a7-bbaa479c029d" xmlns:ns3="31121c06-1b54-487a-b552-178a124d21c6" targetNamespace="http://schemas.microsoft.com/office/2006/metadata/properties" ma:root="true" ma:fieldsID="5df9d11d785c79d25dda97cddffcf3c3" ns2:_="" ns3:_="">
    <xsd:import namespace="f2b71916-f4a4-4dfc-b8a7-bbaa479c029d"/>
    <xsd:import namespace="31121c06-1b54-487a-b552-178a124d21c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Location" minOccurs="0"/>
                <xsd:element ref="ns2:MediaServiceGenerationTime" minOccurs="0"/>
                <xsd:element ref="ns2:MediaServiceEventHashCode" minOccurs="0"/>
                <xsd:element ref="ns2:MediaServiceOCR" minOccurs="0"/>
                <xsd:element ref="ns2:MediaServiceBillingMetadata"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2b71916-f4a4-4dfc-b8a7-bbaa479c02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7e15a686-3751-429b-85e4-8cf01137e9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1121c06-1b54-487a-b552-178a124d21c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481ba4b0-6f4e-426c-8ec2-ef78037c4365}" ma:internalName="TaxCatchAll" ma:showField="CatchAllData" ma:web="31121c06-1b54-487a-b552-178a124d21c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31121c06-1b54-487a-b552-178a124d21c6" xsi:nil="true"/>
    <lcf76f155ced4ddcb4097134ff3c332f xmlns="f2b71916-f4a4-4dfc-b8a7-bbaa479c029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4F04500-1768-4F0A-AFF1-7B574FD72E58}">
  <ds:schemaRefs>
    <ds:schemaRef ds:uri="http://schemas.microsoft.com/sharepoint/v3/contenttype/forms"/>
  </ds:schemaRefs>
</ds:datastoreItem>
</file>

<file path=customXml/itemProps2.xml><?xml version="1.0" encoding="utf-8"?>
<ds:datastoreItem xmlns:ds="http://schemas.openxmlformats.org/officeDocument/2006/customXml" ds:itemID="{A652D8E1-1555-4A40-BBDB-4EAACAD9F4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2b71916-f4a4-4dfc-b8a7-bbaa479c029d"/>
    <ds:schemaRef ds:uri="31121c06-1b54-487a-b552-178a124d21c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5AD6BF3-3960-4680-B58B-666B9ACA3D76}">
  <ds:schemaRefs>
    <ds:schemaRef ds:uri="http://schemas.microsoft.com/office/2006/metadata/properties"/>
    <ds:schemaRef ds:uri="http://schemas.microsoft.com/office/infopath/2007/PartnerControls"/>
    <ds:schemaRef ds:uri="31121c06-1b54-487a-b552-178a124d21c6"/>
    <ds:schemaRef ds:uri="f2b71916-f4a4-4dfc-b8a7-bbaa479c029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591</Words>
  <Characters>3375</Characters>
  <Application>Microsoft Office Word</Application>
  <DocSecurity>0</DocSecurity>
  <Lines>28</Lines>
  <Paragraphs>7</Paragraphs>
  <ScaleCrop>false</ScaleCrop>
  <Company/>
  <LinksUpToDate>false</LinksUpToDate>
  <CharactersWithSpaces>3959</CharactersWithSpaces>
  <SharedDoc>false</SharedDoc>
  <HLinks>
    <vt:vector size="30" baseType="variant">
      <vt:variant>
        <vt:i4>3604520</vt:i4>
      </vt:variant>
      <vt:variant>
        <vt:i4>6</vt:i4>
      </vt:variant>
      <vt:variant>
        <vt:i4>0</vt:i4>
      </vt:variant>
      <vt:variant>
        <vt:i4>5</vt:i4>
      </vt:variant>
      <vt:variant>
        <vt:lpwstr>http://www.blackstone.com/</vt:lpwstr>
      </vt:variant>
      <vt:variant>
        <vt:lpwstr/>
      </vt:variant>
      <vt:variant>
        <vt:i4>2621561</vt:i4>
      </vt:variant>
      <vt:variant>
        <vt:i4>3</vt:i4>
      </vt:variant>
      <vt:variant>
        <vt:i4>0</vt:i4>
      </vt:variant>
      <vt:variant>
        <vt:i4>5</vt:i4>
      </vt:variant>
      <vt:variant>
        <vt:lpwstr>http://www.eventhotels.com/</vt:lpwstr>
      </vt:variant>
      <vt:variant>
        <vt:lpwstr/>
      </vt:variant>
      <vt:variant>
        <vt:i4>589864</vt:i4>
      </vt:variant>
      <vt:variant>
        <vt:i4>0</vt:i4>
      </vt:variant>
      <vt:variant>
        <vt:i4>0</vt:i4>
      </vt:variant>
      <vt:variant>
        <vt:i4>5</vt:i4>
      </vt:variant>
      <vt:variant>
        <vt:lpwstr>https://www.primo-pr.com/de/bildarchiv/index.html?dir=event_hotels</vt:lpwstr>
      </vt:variant>
      <vt:variant>
        <vt:lpwstr/>
      </vt:variant>
      <vt:variant>
        <vt:i4>4390942</vt:i4>
      </vt:variant>
      <vt:variant>
        <vt:i4>6</vt:i4>
      </vt:variant>
      <vt:variant>
        <vt:i4>0</vt:i4>
      </vt:variant>
      <vt:variant>
        <vt:i4>5</vt:i4>
      </vt:variant>
      <vt:variant>
        <vt:lpwstr>http://www.primo-pr.com/</vt:lpwstr>
      </vt:variant>
      <vt:variant>
        <vt:lpwstr/>
      </vt:variant>
      <vt:variant>
        <vt:i4>6619208</vt:i4>
      </vt:variant>
      <vt:variant>
        <vt:i4>3</vt:i4>
      </vt:variant>
      <vt:variant>
        <vt:i4>0</vt:i4>
      </vt:variant>
      <vt:variant>
        <vt:i4>5</vt:i4>
      </vt:variant>
      <vt:variant>
        <vt:lpwstr>mailto:n.gueler@primo-pr.com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Bauer, Michael</dc:creator>
  <cp:keywords/>
  <cp:lastModifiedBy>Nuray Güler</cp:lastModifiedBy>
  <cp:revision>8</cp:revision>
  <cp:lastPrinted>2025-09-01T10:17:00Z</cp:lastPrinted>
  <dcterms:created xsi:type="dcterms:W3CDTF">2025-09-02T08:40:00Z</dcterms:created>
  <dcterms:modified xsi:type="dcterms:W3CDTF">2025-09-02T13:11:00Z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0x010100560296ACC6A5114FB90CCFCD5B309F5D</vt:lpwstr>
  </property>
  <property fmtid="{D5CDD505-2E9C-101B-9397-08002B2CF9AE}" pid="3" name="MediaServiceImageTags">
    <vt:lpwstr/>
  </property>
</Properties>
</file>