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C1F36A" w14:textId="0B2A27C1" w:rsidR="006D2B34" w:rsidRPr="00EF6C06" w:rsidRDefault="00834BDB" w:rsidP="007470EC">
      <w:pPr>
        <w:spacing w:after="120" w:line="240" w:lineRule="auto"/>
        <w:jc w:val="both"/>
        <w:rPr>
          <w:rFonts w:ascii="Arial" w:eastAsiaTheme="majorEastAsia" w:hAnsi="Arial" w:cs="Arial"/>
          <w:b/>
          <w:color w:val="000000" w:themeColor="text1"/>
          <w:sz w:val="28"/>
          <w:szCs w:val="28"/>
          <w:u w:val="single"/>
          <w:lang w:val="de-DE"/>
        </w:rPr>
      </w:pPr>
      <w:r>
        <w:rPr>
          <w:rFonts w:ascii="Arial" w:eastAsiaTheme="majorEastAsia" w:hAnsi="Arial" w:cs="Arial"/>
          <w:b/>
          <w:color w:val="000000" w:themeColor="text1"/>
          <w:sz w:val="28"/>
          <w:szCs w:val="28"/>
          <w:u w:val="single"/>
          <w:lang w:val="de-DE"/>
        </w:rPr>
        <w:t>Thurgau Travel</w:t>
      </w:r>
    </w:p>
    <w:p w14:paraId="211B06E8" w14:textId="3A3AEBB7" w:rsidR="00770E69" w:rsidRDefault="00436834" w:rsidP="007470EC">
      <w:pPr>
        <w:spacing w:after="120" w:line="240" w:lineRule="auto"/>
        <w:jc w:val="both"/>
        <w:rPr>
          <w:rFonts w:ascii="Arial" w:eastAsiaTheme="majorEastAsia" w:hAnsi="Arial" w:cs="Arial"/>
          <w:b/>
          <w:color w:val="000000" w:themeColor="text1"/>
          <w:sz w:val="28"/>
          <w:szCs w:val="28"/>
          <w:lang w:val="de-DE"/>
        </w:rPr>
      </w:pPr>
      <w:r>
        <w:rPr>
          <w:rFonts w:ascii="Arial" w:eastAsiaTheme="majorEastAsia" w:hAnsi="Arial" w:cs="Arial"/>
          <w:b/>
          <w:color w:val="000000" w:themeColor="text1"/>
          <w:sz w:val="28"/>
          <w:szCs w:val="28"/>
          <w:lang w:val="de-DE"/>
        </w:rPr>
        <w:t>Alle Flusskreuzfahrten für 2024 jetzt online</w:t>
      </w:r>
    </w:p>
    <w:p w14:paraId="0B1534A3" w14:textId="17104BCB" w:rsidR="00834BDB" w:rsidRDefault="0017104A" w:rsidP="007470EC">
      <w:pPr>
        <w:spacing w:after="120" w:line="240" w:lineRule="auto"/>
        <w:jc w:val="both"/>
        <w:rPr>
          <w:rFonts w:ascii="Arial" w:eastAsiaTheme="majorEastAsia" w:hAnsi="Arial" w:cs="Arial"/>
          <w:b/>
          <w:color w:val="000000" w:themeColor="text1"/>
          <w:sz w:val="28"/>
          <w:szCs w:val="28"/>
          <w:lang w:val="de-DE"/>
        </w:rPr>
      </w:pPr>
      <w:r>
        <w:rPr>
          <w:noProof/>
          <w:lang w:eastAsia="de-CH"/>
        </w:rPr>
        <w:drawing>
          <wp:inline distT="0" distB="0" distL="0" distR="0" wp14:anchorId="07A90D48" wp14:editId="0D1DB80F">
            <wp:extent cx="2216274" cy="1152000"/>
            <wp:effectExtent l="0" t="0" r="0" b="0"/>
            <wp:docPr id="33384978" name="Grafik 1" descr="Ein Bild, das Transport, draußen, Wasser, Himmel enthält.&#10;&#10;Automatisch generierte Beschreibu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84978" name="Grafik 1" descr="Ein Bild, das Transport, draußen, Wasser, Himmel enthält.&#10;&#10;Automatisch generierte Beschreibung">
                      <a:hlinkClick r:id="rId10"/>
                    </pic:cNvPr>
                    <pic:cNvPicPr/>
                  </pic:nvPicPr>
                  <pic:blipFill>
                    <a:blip r:embed="rId11"/>
                    <a:stretch>
                      <a:fillRect/>
                    </a:stretch>
                  </pic:blipFill>
                  <pic:spPr>
                    <a:xfrm>
                      <a:off x="0" y="0"/>
                      <a:ext cx="2216274" cy="1152000"/>
                    </a:xfrm>
                    <a:prstGeom prst="rect">
                      <a:avLst/>
                    </a:prstGeom>
                  </pic:spPr>
                </pic:pic>
              </a:graphicData>
            </a:graphic>
          </wp:inline>
        </w:drawing>
      </w:r>
      <w:r>
        <w:rPr>
          <w:rFonts w:ascii="Arial" w:eastAsiaTheme="majorEastAsia" w:hAnsi="Arial" w:cs="Arial"/>
          <w:b/>
          <w:color w:val="000000" w:themeColor="text1"/>
          <w:sz w:val="28"/>
          <w:szCs w:val="28"/>
          <w:lang w:val="de-DE"/>
        </w:rPr>
        <w:t xml:space="preserve"> </w:t>
      </w:r>
      <w:r w:rsidR="0021009D">
        <w:rPr>
          <w:noProof/>
          <w:lang w:eastAsia="de-CH"/>
        </w:rPr>
        <w:drawing>
          <wp:inline distT="0" distB="0" distL="0" distR="0" wp14:anchorId="4368A5CB" wp14:editId="08985030">
            <wp:extent cx="2047999" cy="1152000"/>
            <wp:effectExtent l="0" t="0" r="0" b="0"/>
            <wp:docPr id="1875935251" name="Grafik 1" descr="Ein Bild, das draußen, Baum, Himmel, Wolkenkratzer enthält.&#10;&#10;Automatisch generierte Beschreibun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935251" name="Grafik 1" descr="Ein Bild, das draußen, Baum, Himmel, Wolkenkratzer enthält.&#10;&#10;Automatisch generierte Beschreibung">
                      <a:hlinkClick r:id="rId12"/>
                    </pic:cNvPr>
                    <pic:cNvPicPr/>
                  </pic:nvPicPr>
                  <pic:blipFill>
                    <a:blip r:embed="rId13"/>
                    <a:stretch>
                      <a:fillRect/>
                    </a:stretch>
                  </pic:blipFill>
                  <pic:spPr>
                    <a:xfrm>
                      <a:off x="0" y="0"/>
                      <a:ext cx="2047999" cy="1152000"/>
                    </a:xfrm>
                    <a:prstGeom prst="rect">
                      <a:avLst/>
                    </a:prstGeom>
                  </pic:spPr>
                </pic:pic>
              </a:graphicData>
            </a:graphic>
          </wp:inline>
        </w:drawing>
      </w:r>
      <w:r w:rsidR="0021009D">
        <w:rPr>
          <w:rFonts w:ascii="Arial" w:eastAsiaTheme="majorEastAsia" w:hAnsi="Arial" w:cs="Arial"/>
          <w:b/>
          <w:color w:val="000000" w:themeColor="text1"/>
          <w:sz w:val="28"/>
          <w:szCs w:val="28"/>
          <w:lang w:val="de-DE"/>
        </w:rPr>
        <w:t xml:space="preserve"> </w:t>
      </w:r>
      <w:r w:rsidR="00E20B38">
        <w:rPr>
          <w:noProof/>
          <w:lang w:eastAsia="de-CH"/>
        </w:rPr>
        <w:drawing>
          <wp:inline distT="0" distB="0" distL="0" distR="0" wp14:anchorId="67387107" wp14:editId="005BD6E1">
            <wp:extent cx="1614378" cy="1152000"/>
            <wp:effectExtent l="0" t="0" r="5080" b="0"/>
            <wp:docPr id="1571386215" name="Grafik 1" descr="Ein Bild, das Wasser, draußen, Himmel, Transport enthält.&#10;&#10;Automatisch generierte Beschreibun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1386215" name="Grafik 1" descr="Ein Bild, das Wasser, draußen, Himmel, Transport enthält.&#10;&#10;Automatisch generierte Beschreibung">
                      <a:hlinkClick r:id="rId14"/>
                    </pic:cNvPr>
                    <pic:cNvPicPr/>
                  </pic:nvPicPr>
                  <pic:blipFill>
                    <a:blip r:embed="rId15"/>
                    <a:stretch>
                      <a:fillRect/>
                    </a:stretch>
                  </pic:blipFill>
                  <pic:spPr>
                    <a:xfrm>
                      <a:off x="0" y="0"/>
                      <a:ext cx="1614378" cy="1152000"/>
                    </a:xfrm>
                    <a:prstGeom prst="rect">
                      <a:avLst/>
                    </a:prstGeom>
                  </pic:spPr>
                </pic:pic>
              </a:graphicData>
            </a:graphic>
          </wp:inline>
        </w:drawing>
      </w:r>
    </w:p>
    <w:p w14:paraId="05518C66" w14:textId="04ABD2DC" w:rsidR="006F22AE" w:rsidRPr="00B47F9B" w:rsidRDefault="001A4DCA" w:rsidP="00834BDB">
      <w:pPr>
        <w:spacing w:after="0" w:line="240" w:lineRule="auto"/>
        <w:ind w:right="-1367"/>
        <w:jc w:val="both"/>
        <w:rPr>
          <w:rFonts w:ascii="Arial" w:eastAsiaTheme="majorEastAsia" w:hAnsi="Arial" w:cs="Arial"/>
          <w:bCs/>
          <w:color w:val="000000" w:themeColor="text1"/>
          <w:sz w:val="16"/>
          <w:szCs w:val="16"/>
          <w:lang w:val="de-DE"/>
        </w:rPr>
      </w:pPr>
      <w:r>
        <w:rPr>
          <w:rFonts w:ascii="Arial" w:eastAsiaTheme="majorEastAsia" w:hAnsi="Arial" w:cs="Arial"/>
          <w:bCs/>
          <w:color w:val="000000" w:themeColor="text1"/>
          <w:sz w:val="16"/>
          <w:szCs w:val="16"/>
          <w:lang w:val="de-DE"/>
        </w:rPr>
        <w:t>Mit der</w:t>
      </w:r>
      <w:r w:rsidR="0017104A">
        <w:rPr>
          <w:rFonts w:ascii="Arial" w:eastAsiaTheme="majorEastAsia" w:hAnsi="Arial" w:cs="Arial"/>
          <w:bCs/>
          <w:color w:val="000000" w:themeColor="text1"/>
          <w:sz w:val="16"/>
          <w:szCs w:val="16"/>
          <w:lang w:val="de-DE"/>
        </w:rPr>
        <w:t xml:space="preserve"> neue</w:t>
      </w:r>
      <w:r>
        <w:rPr>
          <w:rFonts w:ascii="Arial" w:eastAsiaTheme="majorEastAsia" w:hAnsi="Arial" w:cs="Arial"/>
          <w:bCs/>
          <w:color w:val="000000" w:themeColor="text1"/>
          <w:sz w:val="16"/>
          <w:szCs w:val="16"/>
          <w:lang w:val="de-DE"/>
        </w:rPr>
        <w:t>n</w:t>
      </w:r>
      <w:r w:rsidR="0017104A">
        <w:rPr>
          <w:rFonts w:ascii="Arial" w:eastAsiaTheme="majorEastAsia" w:hAnsi="Arial" w:cs="Arial"/>
          <w:bCs/>
          <w:color w:val="000000" w:themeColor="text1"/>
          <w:sz w:val="16"/>
          <w:szCs w:val="16"/>
          <w:lang w:val="de-DE"/>
        </w:rPr>
        <w:t xml:space="preserve"> MS Thurgau Gold</w:t>
      </w:r>
      <w:r>
        <w:rPr>
          <w:rFonts w:ascii="Arial" w:eastAsiaTheme="majorEastAsia" w:hAnsi="Arial" w:cs="Arial"/>
          <w:bCs/>
          <w:color w:val="000000" w:themeColor="text1"/>
          <w:sz w:val="16"/>
          <w:szCs w:val="16"/>
          <w:lang w:val="de-DE"/>
        </w:rPr>
        <w:t xml:space="preserve"> auf </w:t>
      </w:r>
      <w:r w:rsidRPr="001A4DCA">
        <w:rPr>
          <w:rFonts w:ascii="Arial" w:eastAsiaTheme="majorEastAsia" w:hAnsi="Arial" w:cs="Arial"/>
          <w:bCs/>
          <w:color w:val="000000" w:themeColor="text1"/>
          <w:sz w:val="16"/>
          <w:szCs w:val="16"/>
          <w:lang w:val="de-DE"/>
        </w:rPr>
        <w:t>einer luxuriösen 5-Tage-</w:t>
      </w:r>
      <w:r>
        <w:rPr>
          <w:rFonts w:ascii="Arial" w:eastAsiaTheme="majorEastAsia" w:hAnsi="Arial" w:cs="Arial"/>
          <w:bCs/>
          <w:color w:val="000000" w:themeColor="text1"/>
          <w:sz w:val="16"/>
          <w:szCs w:val="16"/>
          <w:lang w:val="de-DE"/>
        </w:rPr>
        <w:t>Rundtour</w:t>
      </w:r>
      <w:r w:rsidRPr="001A4DCA">
        <w:rPr>
          <w:rFonts w:ascii="Arial" w:eastAsiaTheme="majorEastAsia" w:hAnsi="Arial" w:cs="Arial"/>
          <w:bCs/>
          <w:color w:val="000000" w:themeColor="text1"/>
          <w:sz w:val="16"/>
          <w:szCs w:val="16"/>
          <w:lang w:val="de-DE"/>
        </w:rPr>
        <w:t xml:space="preserve"> auf Rhein und Main</w:t>
      </w:r>
      <w:r>
        <w:rPr>
          <w:rFonts w:ascii="Arial" w:eastAsiaTheme="majorEastAsia" w:hAnsi="Arial" w:cs="Arial"/>
          <w:bCs/>
          <w:color w:val="000000" w:themeColor="text1"/>
          <w:sz w:val="16"/>
          <w:szCs w:val="16"/>
          <w:lang w:val="de-DE"/>
        </w:rPr>
        <w:t xml:space="preserve">         </w:t>
      </w:r>
      <w:r w:rsidR="00711CCD">
        <w:rPr>
          <w:rFonts w:ascii="Arial" w:eastAsiaTheme="majorEastAsia" w:hAnsi="Arial" w:cs="Arial"/>
          <w:bCs/>
          <w:color w:val="000000" w:themeColor="text1"/>
          <w:sz w:val="16"/>
          <w:szCs w:val="16"/>
          <w:lang w:val="de-DE"/>
        </w:rPr>
        <w:t xml:space="preserve"> </w:t>
      </w:r>
      <w:r w:rsidR="0074155D">
        <w:rPr>
          <w:rFonts w:ascii="Arial" w:eastAsiaTheme="majorEastAsia" w:hAnsi="Arial" w:cs="Arial"/>
          <w:bCs/>
          <w:color w:val="000000" w:themeColor="text1"/>
          <w:sz w:val="16"/>
          <w:szCs w:val="16"/>
          <w:lang w:val="de-DE"/>
        </w:rPr>
        <w:t>D</w:t>
      </w:r>
      <w:r w:rsidR="00711CCD">
        <w:rPr>
          <w:rFonts w:ascii="Arial" w:eastAsiaTheme="majorEastAsia" w:hAnsi="Arial" w:cs="Arial"/>
          <w:bCs/>
          <w:color w:val="000000" w:themeColor="text1"/>
          <w:sz w:val="16"/>
          <w:szCs w:val="16"/>
          <w:lang w:val="de-DE"/>
        </w:rPr>
        <w:t xml:space="preserve">ie neue Mekong Discovery </w:t>
      </w:r>
    </w:p>
    <w:p w14:paraId="6C08E627" w14:textId="4B2A495F" w:rsidR="00437530" w:rsidRPr="007C1848" w:rsidRDefault="00437530" w:rsidP="00437530">
      <w:pPr>
        <w:spacing w:after="120" w:line="240" w:lineRule="auto"/>
        <w:jc w:val="both"/>
        <w:rPr>
          <w:rFonts w:ascii="Arial" w:eastAsiaTheme="majorEastAsia" w:hAnsi="Arial" w:cs="Arial"/>
          <w:bCs/>
          <w:color w:val="000000" w:themeColor="text1"/>
          <w:sz w:val="16"/>
          <w:szCs w:val="16"/>
          <w:lang w:val="de-DE"/>
        </w:rPr>
      </w:pPr>
      <w:r w:rsidRPr="007C1848">
        <w:rPr>
          <w:rFonts w:ascii="Arial" w:eastAsiaTheme="majorEastAsia" w:hAnsi="Arial" w:cs="Arial"/>
          <w:bCs/>
          <w:color w:val="000000" w:themeColor="text1"/>
          <w:sz w:val="16"/>
          <w:szCs w:val="16"/>
          <w:lang w:val="de-DE"/>
        </w:rPr>
        <w:t xml:space="preserve">©Fotos: </w:t>
      </w:r>
      <w:r w:rsidR="007C1848" w:rsidRPr="007C1848">
        <w:rPr>
          <w:rFonts w:ascii="Arial" w:eastAsiaTheme="majorEastAsia" w:hAnsi="Arial" w:cs="Arial"/>
          <w:bCs/>
          <w:color w:val="000000" w:themeColor="text1"/>
          <w:sz w:val="16"/>
          <w:szCs w:val="16"/>
          <w:lang w:val="de-DE"/>
        </w:rPr>
        <w:t>Thurgau Travel AG</w:t>
      </w:r>
      <w:r w:rsidRPr="007C1848">
        <w:rPr>
          <w:rFonts w:ascii="Arial" w:eastAsiaTheme="majorEastAsia" w:hAnsi="Arial" w:cs="Arial"/>
          <w:bCs/>
          <w:color w:val="000000" w:themeColor="text1"/>
          <w:sz w:val="16"/>
          <w:szCs w:val="16"/>
          <w:lang w:val="de-DE"/>
        </w:rPr>
        <w:t xml:space="preserve">, Download per Hyperlink oder hier: </w:t>
      </w:r>
      <w:hyperlink r:id="rId16" w:history="1">
        <w:r w:rsidR="00876BAF" w:rsidRPr="007C1848">
          <w:rPr>
            <w:rStyle w:val="Hyperlink"/>
            <w:rFonts w:ascii="Arial" w:eastAsiaTheme="majorEastAsia" w:hAnsi="Arial" w:cs="Arial"/>
            <w:bCs/>
            <w:sz w:val="16"/>
            <w:szCs w:val="16"/>
            <w:lang w:val="de-DE"/>
          </w:rPr>
          <w:t>https://www.primo-pr.com/de/bildarchiv/index.html?dir=thurga</w:t>
        </w:r>
        <w:r w:rsidR="009260D2" w:rsidRPr="007C1848">
          <w:rPr>
            <w:noProof/>
            <w:lang w:val="de-DE"/>
          </w:rPr>
          <w:t xml:space="preserve"> </w:t>
        </w:r>
        <w:proofErr w:type="spellStart"/>
        <w:r w:rsidR="00876BAF" w:rsidRPr="007C1848">
          <w:rPr>
            <w:rStyle w:val="Hyperlink"/>
            <w:rFonts w:ascii="Arial" w:eastAsiaTheme="majorEastAsia" w:hAnsi="Arial" w:cs="Arial"/>
            <w:bCs/>
            <w:sz w:val="16"/>
            <w:szCs w:val="16"/>
            <w:lang w:val="de-DE"/>
          </w:rPr>
          <w:t>u_travel</w:t>
        </w:r>
        <w:proofErr w:type="spellEnd"/>
      </w:hyperlink>
      <w:r w:rsidR="00876BAF" w:rsidRPr="007C1848">
        <w:rPr>
          <w:rFonts w:ascii="Arial" w:eastAsiaTheme="majorEastAsia" w:hAnsi="Arial" w:cs="Arial"/>
          <w:bCs/>
          <w:color w:val="000000" w:themeColor="text1"/>
          <w:sz w:val="16"/>
          <w:szCs w:val="16"/>
          <w:lang w:val="de-DE"/>
        </w:rPr>
        <w:t xml:space="preserve"> </w:t>
      </w:r>
    </w:p>
    <w:p w14:paraId="3FB06216" w14:textId="1EEF2C41" w:rsidR="004C45FF" w:rsidRDefault="00F16B73" w:rsidP="00987D69">
      <w:pPr>
        <w:jc w:val="both"/>
        <w:rPr>
          <w:rFonts w:ascii="Arial" w:eastAsiaTheme="majorEastAsia" w:hAnsi="Arial" w:cs="Arial"/>
          <w:b/>
          <w:color w:val="000000" w:themeColor="text1"/>
          <w:sz w:val="24"/>
          <w:szCs w:val="24"/>
        </w:rPr>
      </w:pPr>
      <w:r w:rsidRPr="00B86499">
        <w:rPr>
          <w:rFonts w:ascii="Arial" w:eastAsiaTheme="majorEastAsia" w:hAnsi="Arial" w:cs="Arial"/>
          <w:b/>
          <w:color w:val="000000" w:themeColor="text1"/>
          <w:sz w:val="24"/>
          <w:szCs w:val="24"/>
        </w:rPr>
        <w:t xml:space="preserve">Berlin, </w:t>
      </w:r>
      <w:r w:rsidR="002C26C2">
        <w:rPr>
          <w:rFonts w:ascii="Arial" w:eastAsiaTheme="majorEastAsia" w:hAnsi="Arial" w:cs="Arial"/>
          <w:b/>
          <w:color w:val="000000" w:themeColor="text1"/>
          <w:sz w:val="24"/>
          <w:szCs w:val="24"/>
        </w:rPr>
        <w:t>13</w:t>
      </w:r>
      <w:r w:rsidRPr="00B86499">
        <w:rPr>
          <w:rFonts w:ascii="Arial" w:eastAsiaTheme="majorEastAsia" w:hAnsi="Arial" w:cs="Arial"/>
          <w:b/>
          <w:color w:val="000000" w:themeColor="text1"/>
          <w:sz w:val="24"/>
          <w:szCs w:val="24"/>
        </w:rPr>
        <w:t xml:space="preserve">. </w:t>
      </w:r>
      <w:r w:rsidR="00834BDB">
        <w:rPr>
          <w:rFonts w:ascii="Arial" w:eastAsiaTheme="majorEastAsia" w:hAnsi="Arial" w:cs="Arial"/>
          <w:b/>
          <w:color w:val="000000" w:themeColor="text1"/>
          <w:sz w:val="24"/>
          <w:szCs w:val="24"/>
        </w:rPr>
        <w:t>Juni</w:t>
      </w:r>
      <w:r w:rsidR="000D2DC8" w:rsidRPr="00B86499">
        <w:rPr>
          <w:rFonts w:ascii="Arial" w:eastAsiaTheme="majorEastAsia" w:hAnsi="Arial" w:cs="Arial"/>
          <w:b/>
          <w:color w:val="000000" w:themeColor="text1"/>
          <w:sz w:val="24"/>
          <w:szCs w:val="24"/>
        </w:rPr>
        <w:t xml:space="preserve"> </w:t>
      </w:r>
      <w:r w:rsidRPr="00B86499">
        <w:rPr>
          <w:rFonts w:ascii="Arial" w:eastAsiaTheme="majorEastAsia" w:hAnsi="Arial" w:cs="Arial"/>
          <w:b/>
          <w:color w:val="000000" w:themeColor="text1"/>
          <w:sz w:val="24"/>
          <w:szCs w:val="24"/>
        </w:rPr>
        <w:t>20</w:t>
      </w:r>
      <w:r w:rsidR="00372B2A" w:rsidRPr="00B86499">
        <w:rPr>
          <w:rFonts w:ascii="Arial" w:eastAsiaTheme="majorEastAsia" w:hAnsi="Arial" w:cs="Arial"/>
          <w:b/>
          <w:color w:val="000000" w:themeColor="text1"/>
          <w:sz w:val="24"/>
          <w:szCs w:val="24"/>
        </w:rPr>
        <w:t xml:space="preserve">23. </w:t>
      </w:r>
      <w:r w:rsidR="005A2065">
        <w:rPr>
          <w:rFonts w:ascii="Arial" w:eastAsiaTheme="majorEastAsia" w:hAnsi="Arial" w:cs="Arial"/>
          <w:b/>
          <w:color w:val="000000" w:themeColor="text1"/>
          <w:sz w:val="24"/>
          <w:szCs w:val="24"/>
        </w:rPr>
        <w:t>Thurgau</w:t>
      </w:r>
      <w:r w:rsidR="00436834">
        <w:rPr>
          <w:rFonts w:ascii="Arial" w:eastAsiaTheme="majorEastAsia" w:hAnsi="Arial" w:cs="Arial"/>
          <w:b/>
          <w:color w:val="000000" w:themeColor="text1"/>
          <w:sz w:val="24"/>
          <w:szCs w:val="24"/>
        </w:rPr>
        <w:t xml:space="preserve"> Travel</w:t>
      </w:r>
      <w:r w:rsidR="00977265">
        <w:rPr>
          <w:rFonts w:ascii="Arial" w:eastAsiaTheme="majorEastAsia" w:hAnsi="Arial" w:cs="Arial"/>
          <w:b/>
          <w:color w:val="000000" w:themeColor="text1"/>
          <w:sz w:val="24"/>
          <w:szCs w:val="24"/>
        </w:rPr>
        <w:t>, Pionier für weltweite Flussreisen,</w:t>
      </w:r>
      <w:r w:rsidR="00436834">
        <w:rPr>
          <w:rFonts w:ascii="Arial" w:eastAsiaTheme="majorEastAsia" w:hAnsi="Arial" w:cs="Arial"/>
          <w:b/>
          <w:color w:val="000000" w:themeColor="text1"/>
          <w:sz w:val="24"/>
          <w:szCs w:val="24"/>
        </w:rPr>
        <w:t xml:space="preserve"> </w:t>
      </w:r>
      <w:r w:rsidR="00282334">
        <w:rPr>
          <w:rFonts w:ascii="Arial" w:eastAsiaTheme="majorEastAsia" w:hAnsi="Arial" w:cs="Arial"/>
          <w:b/>
          <w:color w:val="000000" w:themeColor="text1"/>
          <w:sz w:val="24"/>
          <w:szCs w:val="24"/>
        </w:rPr>
        <w:t xml:space="preserve">hat </w:t>
      </w:r>
      <w:r w:rsidR="00906F39">
        <w:rPr>
          <w:rFonts w:ascii="Arial" w:eastAsiaTheme="majorEastAsia" w:hAnsi="Arial" w:cs="Arial"/>
          <w:b/>
          <w:color w:val="000000" w:themeColor="text1"/>
          <w:sz w:val="24"/>
          <w:szCs w:val="24"/>
        </w:rPr>
        <w:t xml:space="preserve">alle Flusskreuzfahrten für 2024 </w:t>
      </w:r>
      <w:r w:rsidR="00282334">
        <w:rPr>
          <w:rFonts w:ascii="Arial" w:eastAsiaTheme="majorEastAsia" w:hAnsi="Arial" w:cs="Arial"/>
          <w:b/>
          <w:color w:val="000000" w:themeColor="text1"/>
          <w:sz w:val="24"/>
          <w:szCs w:val="24"/>
        </w:rPr>
        <w:t xml:space="preserve">online zur Buchung freigeschaltet. </w:t>
      </w:r>
      <w:r w:rsidR="004C45FF">
        <w:rPr>
          <w:rFonts w:ascii="Arial" w:eastAsiaTheme="majorEastAsia" w:hAnsi="Arial" w:cs="Arial"/>
          <w:b/>
          <w:color w:val="000000" w:themeColor="text1"/>
          <w:sz w:val="24"/>
          <w:szCs w:val="24"/>
        </w:rPr>
        <w:t xml:space="preserve">Das Portfolio </w:t>
      </w:r>
      <w:r w:rsidR="00100572">
        <w:rPr>
          <w:rFonts w:ascii="Arial" w:eastAsiaTheme="majorEastAsia" w:hAnsi="Arial" w:cs="Arial"/>
          <w:b/>
          <w:color w:val="000000" w:themeColor="text1"/>
          <w:sz w:val="24"/>
          <w:szCs w:val="24"/>
        </w:rPr>
        <w:t>für den deutschen Markt</w:t>
      </w:r>
      <w:r w:rsidR="00FE16E3">
        <w:rPr>
          <w:rFonts w:ascii="Arial" w:eastAsiaTheme="majorEastAsia" w:hAnsi="Arial" w:cs="Arial"/>
          <w:b/>
          <w:color w:val="000000" w:themeColor="text1"/>
          <w:sz w:val="24"/>
          <w:szCs w:val="24"/>
        </w:rPr>
        <w:t xml:space="preserve"> </w:t>
      </w:r>
      <w:r w:rsidR="004C45FF">
        <w:rPr>
          <w:rFonts w:ascii="Arial" w:eastAsiaTheme="majorEastAsia" w:hAnsi="Arial" w:cs="Arial"/>
          <w:b/>
          <w:color w:val="000000" w:themeColor="text1"/>
          <w:sz w:val="24"/>
          <w:szCs w:val="24"/>
        </w:rPr>
        <w:t>wurde</w:t>
      </w:r>
      <w:r w:rsidR="00906F39">
        <w:rPr>
          <w:rFonts w:ascii="Arial" w:eastAsiaTheme="majorEastAsia" w:hAnsi="Arial" w:cs="Arial"/>
          <w:b/>
          <w:color w:val="000000" w:themeColor="text1"/>
          <w:sz w:val="24"/>
          <w:szCs w:val="24"/>
        </w:rPr>
        <w:t xml:space="preserve"> um </w:t>
      </w:r>
      <w:r w:rsidR="00614B1B">
        <w:rPr>
          <w:rFonts w:ascii="Arial" w:eastAsiaTheme="majorEastAsia" w:hAnsi="Arial" w:cs="Arial"/>
          <w:b/>
          <w:color w:val="000000" w:themeColor="text1"/>
          <w:sz w:val="24"/>
          <w:szCs w:val="24"/>
        </w:rPr>
        <w:t>acht</w:t>
      </w:r>
      <w:r w:rsidR="00906F39">
        <w:rPr>
          <w:rFonts w:ascii="Arial" w:eastAsiaTheme="majorEastAsia" w:hAnsi="Arial" w:cs="Arial"/>
          <w:b/>
          <w:color w:val="000000" w:themeColor="text1"/>
          <w:sz w:val="24"/>
          <w:szCs w:val="24"/>
        </w:rPr>
        <w:t xml:space="preserve"> Reisen</w:t>
      </w:r>
      <w:r w:rsidR="004C45FF">
        <w:rPr>
          <w:rFonts w:ascii="Arial" w:eastAsiaTheme="majorEastAsia" w:hAnsi="Arial" w:cs="Arial"/>
          <w:b/>
          <w:color w:val="000000" w:themeColor="text1"/>
          <w:sz w:val="24"/>
          <w:szCs w:val="24"/>
        </w:rPr>
        <w:t xml:space="preserve"> auf 32 erweitert. </w:t>
      </w:r>
      <w:r w:rsidR="00906F39">
        <w:rPr>
          <w:rFonts w:ascii="Arial" w:eastAsiaTheme="majorEastAsia" w:hAnsi="Arial" w:cs="Arial"/>
          <w:b/>
          <w:color w:val="000000" w:themeColor="text1"/>
          <w:sz w:val="24"/>
          <w:szCs w:val="24"/>
        </w:rPr>
        <w:t>Dazu sind exklusive Kurzfahrten zur Adventszeit auf Mosel, Elbe und Weser</w:t>
      </w:r>
      <w:r w:rsidR="008E0A3F">
        <w:rPr>
          <w:rFonts w:ascii="Arial" w:eastAsiaTheme="majorEastAsia" w:hAnsi="Arial" w:cs="Arial"/>
          <w:b/>
          <w:color w:val="000000" w:themeColor="text1"/>
          <w:sz w:val="24"/>
          <w:szCs w:val="24"/>
        </w:rPr>
        <w:t xml:space="preserve"> neu im Angebot</w:t>
      </w:r>
      <w:r w:rsidR="00906F39">
        <w:rPr>
          <w:rFonts w:ascii="Arial" w:eastAsiaTheme="majorEastAsia" w:hAnsi="Arial" w:cs="Arial"/>
          <w:b/>
          <w:color w:val="000000" w:themeColor="text1"/>
          <w:sz w:val="24"/>
          <w:szCs w:val="24"/>
        </w:rPr>
        <w:t>.</w:t>
      </w:r>
    </w:p>
    <w:p w14:paraId="43250B99" w14:textId="6FFB3D60" w:rsidR="00A97329" w:rsidRDefault="008E0A3F" w:rsidP="00987D69">
      <w:pPr>
        <w:jc w:val="both"/>
        <w:rPr>
          <w:rFonts w:ascii="Arial" w:eastAsiaTheme="majorEastAsia" w:hAnsi="Arial" w:cs="Arial"/>
          <w:b/>
          <w:color w:val="000000" w:themeColor="text1"/>
          <w:sz w:val="24"/>
          <w:szCs w:val="24"/>
        </w:rPr>
      </w:pPr>
      <w:r>
        <w:rPr>
          <w:rFonts w:ascii="Arial" w:eastAsiaTheme="majorEastAsia" w:hAnsi="Arial" w:cs="Arial"/>
          <w:b/>
          <w:color w:val="000000" w:themeColor="text1"/>
          <w:sz w:val="24"/>
          <w:szCs w:val="24"/>
        </w:rPr>
        <w:t>Stolz ist Thurgau Travel auf</w:t>
      </w:r>
      <w:r w:rsidR="004C45FF">
        <w:rPr>
          <w:rFonts w:ascii="Arial" w:eastAsiaTheme="majorEastAsia" w:hAnsi="Arial" w:cs="Arial"/>
          <w:b/>
          <w:color w:val="000000" w:themeColor="text1"/>
          <w:sz w:val="24"/>
          <w:szCs w:val="24"/>
        </w:rPr>
        <w:t xml:space="preserve"> zwei </w:t>
      </w:r>
      <w:r>
        <w:rPr>
          <w:rFonts w:ascii="Arial" w:eastAsiaTheme="majorEastAsia" w:hAnsi="Arial" w:cs="Arial"/>
          <w:b/>
          <w:color w:val="000000" w:themeColor="text1"/>
          <w:sz w:val="24"/>
          <w:szCs w:val="24"/>
        </w:rPr>
        <w:t>Neubauten</w:t>
      </w:r>
      <w:r w:rsidR="004C45FF">
        <w:rPr>
          <w:rFonts w:ascii="Arial" w:eastAsiaTheme="majorEastAsia" w:hAnsi="Arial" w:cs="Arial"/>
          <w:b/>
          <w:color w:val="000000" w:themeColor="text1"/>
          <w:sz w:val="24"/>
          <w:szCs w:val="24"/>
        </w:rPr>
        <w:t xml:space="preserve">: Die MS Thurgau Gold, der </w:t>
      </w:r>
      <w:r w:rsidR="004C45FF" w:rsidRPr="004C45FF">
        <w:rPr>
          <w:rFonts w:ascii="Arial" w:eastAsiaTheme="majorEastAsia" w:hAnsi="Arial" w:cs="Arial"/>
          <w:b/>
          <w:color w:val="000000" w:themeColor="text1"/>
          <w:sz w:val="24"/>
          <w:szCs w:val="24"/>
        </w:rPr>
        <w:t xml:space="preserve">derzeit nachhaltigste </w:t>
      </w:r>
      <w:r w:rsidR="002C26C2">
        <w:rPr>
          <w:rFonts w:ascii="Arial" w:eastAsiaTheme="majorEastAsia" w:hAnsi="Arial" w:cs="Arial"/>
          <w:b/>
          <w:color w:val="000000" w:themeColor="text1"/>
          <w:sz w:val="24"/>
          <w:szCs w:val="24"/>
        </w:rPr>
        <w:t>S</w:t>
      </w:r>
      <w:r w:rsidR="004C45FF" w:rsidRPr="004C45FF">
        <w:rPr>
          <w:rFonts w:ascii="Arial" w:eastAsiaTheme="majorEastAsia" w:hAnsi="Arial" w:cs="Arial"/>
          <w:b/>
          <w:color w:val="000000" w:themeColor="text1"/>
          <w:sz w:val="24"/>
          <w:szCs w:val="24"/>
        </w:rPr>
        <w:t>chiff-Neubau des Flussreise-Pioniers</w:t>
      </w:r>
      <w:r w:rsidR="009E68B0">
        <w:rPr>
          <w:rFonts w:ascii="Arial" w:eastAsiaTheme="majorEastAsia" w:hAnsi="Arial" w:cs="Arial"/>
          <w:b/>
          <w:color w:val="000000" w:themeColor="text1"/>
          <w:sz w:val="24"/>
          <w:szCs w:val="24"/>
        </w:rPr>
        <w:t xml:space="preserve">, </w:t>
      </w:r>
      <w:r w:rsidR="00FE16E3">
        <w:rPr>
          <w:rFonts w:ascii="Arial" w:eastAsiaTheme="majorEastAsia" w:hAnsi="Arial" w:cs="Arial"/>
          <w:b/>
          <w:color w:val="000000" w:themeColor="text1"/>
          <w:sz w:val="24"/>
          <w:szCs w:val="24"/>
        </w:rPr>
        <w:t xml:space="preserve">ist </w:t>
      </w:r>
      <w:r w:rsidR="005D62DD">
        <w:rPr>
          <w:rFonts w:ascii="Arial" w:eastAsiaTheme="majorEastAsia" w:hAnsi="Arial" w:cs="Arial"/>
          <w:b/>
          <w:color w:val="000000" w:themeColor="text1"/>
          <w:sz w:val="24"/>
          <w:szCs w:val="24"/>
        </w:rPr>
        <w:t xml:space="preserve">ab </w:t>
      </w:r>
      <w:r w:rsidR="00FE16E3">
        <w:rPr>
          <w:rFonts w:ascii="Arial" w:eastAsiaTheme="majorEastAsia" w:hAnsi="Arial" w:cs="Arial"/>
          <w:b/>
          <w:color w:val="000000" w:themeColor="text1"/>
          <w:sz w:val="24"/>
          <w:szCs w:val="24"/>
        </w:rPr>
        <w:t xml:space="preserve">jetzt buchbar und </w:t>
      </w:r>
      <w:r w:rsidR="009E68B0">
        <w:rPr>
          <w:rFonts w:ascii="Arial" w:eastAsiaTheme="majorEastAsia" w:hAnsi="Arial" w:cs="Arial"/>
          <w:b/>
          <w:color w:val="000000" w:themeColor="text1"/>
          <w:sz w:val="24"/>
          <w:szCs w:val="24"/>
        </w:rPr>
        <w:t xml:space="preserve">wird </w:t>
      </w:r>
      <w:r w:rsidR="00532B12">
        <w:rPr>
          <w:rFonts w:ascii="Arial" w:eastAsiaTheme="majorEastAsia" w:hAnsi="Arial" w:cs="Arial"/>
          <w:b/>
          <w:color w:val="000000" w:themeColor="text1"/>
          <w:sz w:val="24"/>
          <w:szCs w:val="24"/>
        </w:rPr>
        <w:t xml:space="preserve">die gesamte Saison 2024 </w:t>
      </w:r>
      <w:r w:rsidR="00A97329" w:rsidRPr="00A97329">
        <w:rPr>
          <w:rFonts w:ascii="Arial" w:eastAsiaTheme="majorEastAsia" w:hAnsi="Arial" w:cs="Arial"/>
          <w:b/>
          <w:color w:val="000000" w:themeColor="text1"/>
          <w:sz w:val="24"/>
          <w:szCs w:val="24"/>
        </w:rPr>
        <w:t>auf</w:t>
      </w:r>
      <w:r w:rsidR="005D62DD">
        <w:rPr>
          <w:rFonts w:ascii="Arial" w:eastAsiaTheme="majorEastAsia" w:hAnsi="Arial" w:cs="Arial"/>
          <w:b/>
          <w:color w:val="000000" w:themeColor="text1"/>
          <w:sz w:val="24"/>
          <w:szCs w:val="24"/>
        </w:rPr>
        <w:t xml:space="preserve"> dem</w:t>
      </w:r>
      <w:r w:rsidR="00A97329" w:rsidRPr="00A97329">
        <w:rPr>
          <w:rFonts w:ascii="Arial" w:eastAsiaTheme="majorEastAsia" w:hAnsi="Arial" w:cs="Arial"/>
          <w:b/>
          <w:color w:val="000000" w:themeColor="text1"/>
          <w:sz w:val="24"/>
          <w:szCs w:val="24"/>
        </w:rPr>
        <w:t xml:space="preserve"> Rhein und </w:t>
      </w:r>
      <w:r w:rsidR="005D62DD">
        <w:rPr>
          <w:rFonts w:ascii="Arial" w:eastAsiaTheme="majorEastAsia" w:hAnsi="Arial" w:cs="Arial"/>
          <w:b/>
          <w:color w:val="000000" w:themeColor="text1"/>
          <w:sz w:val="24"/>
          <w:szCs w:val="24"/>
        </w:rPr>
        <w:t xml:space="preserve">seinen </w:t>
      </w:r>
      <w:r w:rsidR="00A97329" w:rsidRPr="00A97329">
        <w:rPr>
          <w:rFonts w:ascii="Arial" w:eastAsiaTheme="majorEastAsia" w:hAnsi="Arial" w:cs="Arial"/>
          <w:b/>
          <w:color w:val="000000" w:themeColor="text1"/>
          <w:sz w:val="24"/>
          <w:szCs w:val="24"/>
        </w:rPr>
        <w:t xml:space="preserve">Nebenflüssen </w:t>
      </w:r>
      <w:r w:rsidR="007B5A15">
        <w:rPr>
          <w:rFonts w:ascii="Arial" w:eastAsiaTheme="majorEastAsia" w:hAnsi="Arial" w:cs="Arial"/>
          <w:b/>
          <w:color w:val="000000" w:themeColor="text1"/>
          <w:sz w:val="24"/>
          <w:szCs w:val="24"/>
        </w:rPr>
        <w:t xml:space="preserve">für bis zu 182 Passagiere </w:t>
      </w:r>
      <w:r w:rsidR="00A97329" w:rsidRPr="00A97329">
        <w:rPr>
          <w:rFonts w:ascii="Arial" w:eastAsiaTheme="majorEastAsia" w:hAnsi="Arial" w:cs="Arial"/>
          <w:b/>
          <w:color w:val="000000" w:themeColor="text1"/>
          <w:sz w:val="24"/>
          <w:szCs w:val="24"/>
        </w:rPr>
        <w:t>unterwegs sein</w:t>
      </w:r>
      <w:r w:rsidR="00A97329">
        <w:rPr>
          <w:rFonts w:ascii="Arial" w:eastAsiaTheme="majorEastAsia" w:hAnsi="Arial" w:cs="Arial"/>
          <w:b/>
          <w:color w:val="000000" w:themeColor="text1"/>
          <w:sz w:val="24"/>
          <w:szCs w:val="24"/>
        </w:rPr>
        <w:t xml:space="preserve">. </w:t>
      </w:r>
      <w:r>
        <w:rPr>
          <w:rFonts w:ascii="Arial" w:eastAsiaTheme="majorEastAsia" w:hAnsi="Arial" w:cs="Arial"/>
          <w:b/>
          <w:color w:val="000000" w:themeColor="text1"/>
          <w:sz w:val="24"/>
          <w:szCs w:val="24"/>
        </w:rPr>
        <w:t>Das 5*</w:t>
      </w:r>
      <w:r w:rsidR="002C26C2">
        <w:rPr>
          <w:rFonts w:ascii="Arial" w:eastAsiaTheme="majorEastAsia" w:hAnsi="Arial" w:cs="Arial"/>
          <w:b/>
          <w:color w:val="000000" w:themeColor="text1"/>
          <w:sz w:val="24"/>
          <w:szCs w:val="24"/>
        </w:rPr>
        <w:t>-Flaggschiff</w:t>
      </w:r>
      <w:r>
        <w:rPr>
          <w:rFonts w:ascii="Arial" w:eastAsiaTheme="majorEastAsia" w:hAnsi="Arial" w:cs="Arial"/>
          <w:b/>
          <w:color w:val="000000" w:themeColor="text1"/>
          <w:sz w:val="24"/>
          <w:szCs w:val="24"/>
        </w:rPr>
        <w:t xml:space="preserve"> hat für 2023 nur noch wenige Abfahrten</w:t>
      </w:r>
      <w:r w:rsidR="007B7456">
        <w:rPr>
          <w:rFonts w:ascii="Arial" w:eastAsiaTheme="majorEastAsia" w:hAnsi="Arial" w:cs="Arial"/>
          <w:b/>
          <w:color w:val="000000" w:themeColor="text1"/>
          <w:sz w:val="24"/>
          <w:szCs w:val="24"/>
        </w:rPr>
        <w:t xml:space="preserve"> für Kurzentschlossene</w:t>
      </w:r>
      <w:r>
        <w:rPr>
          <w:rFonts w:ascii="Arial" w:eastAsiaTheme="majorEastAsia" w:hAnsi="Arial" w:cs="Arial"/>
          <w:b/>
          <w:color w:val="000000" w:themeColor="text1"/>
          <w:sz w:val="24"/>
          <w:szCs w:val="24"/>
        </w:rPr>
        <w:t xml:space="preserve"> zur Verfügung.</w:t>
      </w:r>
      <w:r w:rsidR="000C66B8">
        <w:rPr>
          <w:rFonts w:ascii="Arial" w:eastAsiaTheme="majorEastAsia" w:hAnsi="Arial" w:cs="Arial"/>
          <w:b/>
          <w:color w:val="000000" w:themeColor="text1"/>
          <w:sz w:val="24"/>
          <w:szCs w:val="24"/>
        </w:rPr>
        <w:t xml:space="preserve"> </w:t>
      </w:r>
    </w:p>
    <w:p w14:paraId="7522B7C7" w14:textId="58816B4A" w:rsidR="00532B12" w:rsidRDefault="008E0A3F" w:rsidP="00987D69">
      <w:pPr>
        <w:jc w:val="both"/>
        <w:rPr>
          <w:rFonts w:ascii="Arial" w:eastAsiaTheme="majorEastAsia" w:hAnsi="Arial" w:cs="Arial"/>
          <w:b/>
          <w:color w:val="000000" w:themeColor="text1"/>
          <w:sz w:val="24"/>
          <w:szCs w:val="24"/>
        </w:rPr>
      </w:pPr>
      <w:r>
        <w:rPr>
          <w:rFonts w:ascii="Arial" w:eastAsiaTheme="majorEastAsia" w:hAnsi="Arial" w:cs="Arial"/>
          <w:b/>
          <w:color w:val="000000" w:themeColor="text1"/>
          <w:sz w:val="24"/>
          <w:szCs w:val="24"/>
        </w:rPr>
        <w:t>Im Fernreisesegment wird ab Oktober 2024 e</w:t>
      </w:r>
      <w:r w:rsidR="00C74DA7">
        <w:rPr>
          <w:rFonts w:ascii="Arial" w:eastAsiaTheme="majorEastAsia" w:hAnsi="Arial" w:cs="Arial"/>
          <w:b/>
          <w:color w:val="000000" w:themeColor="text1"/>
          <w:sz w:val="24"/>
          <w:szCs w:val="24"/>
        </w:rPr>
        <w:t xml:space="preserve">in weiteres </w:t>
      </w:r>
      <w:r w:rsidR="00332B51">
        <w:rPr>
          <w:rFonts w:ascii="Arial" w:eastAsiaTheme="majorEastAsia" w:hAnsi="Arial" w:cs="Arial"/>
          <w:b/>
          <w:color w:val="000000" w:themeColor="text1"/>
          <w:sz w:val="24"/>
          <w:szCs w:val="24"/>
        </w:rPr>
        <w:t xml:space="preserve">neues </w:t>
      </w:r>
      <w:r w:rsidR="00C74DA7">
        <w:rPr>
          <w:rFonts w:ascii="Arial" w:eastAsiaTheme="majorEastAsia" w:hAnsi="Arial" w:cs="Arial"/>
          <w:b/>
          <w:color w:val="000000" w:themeColor="text1"/>
          <w:sz w:val="24"/>
          <w:szCs w:val="24"/>
        </w:rPr>
        <w:t>Schiff lanciert: die Mekong Discovery</w:t>
      </w:r>
      <w:r w:rsidR="00FE16E3">
        <w:rPr>
          <w:rFonts w:ascii="Arial" w:eastAsiaTheme="majorEastAsia" w:hAnsi="Arial" w:cs="Arial"/>
          <w:b/>
          <w:color w:val="000000" w:themeColor="text1"/>
          <w:sz w:val="24"/>
          <w:szCs w:val="24"/>
        </w:rPr>
        <w:t xml:space="preserve">, die </w:t>
      </w:r>
      <w:r w:rsidR="00F06201">
        <w:rPr>
          <w:rFonts w:ascii="Arial" w:eastAsiaTheme="majorEastAsia" w:hAnsi="Arial" w:cs="Arial"/>
          <w:b/>
          <w:color w:val="000000" w:themeColor="text1"/>
          <w:sz w:val="24"/>
          <w:szCs w:val="24"/>
        </w:rPr>
        <w:t xml:space="preserve">Kambodscha und Vietnam auf dem </w:t>
      </w:r>
      <w:r w:rsidR="00FE16E3">
        <w:rPr>
          <w:rFonts w:ascii="Arial" w:eastAsiaTheme="majorEastAsia" w:hAnsi="Arial" w:cs="Arial"/>
          <w:b/>
          <w:color w:val="000000" w:themeColor="text1"/>
          <w:sz w:val="24"/>
          <w:szCs w:val="24"/>
        </w:rPr>
        <w:t xml:space="preserve">südlichen Mekong </w:t>
      </w:r>
      <w:r w:rsidR="00F06201">
        <w:rPr>
          <w:rFonts w:ascii="Arial" w:eastAsiaTheme="majorEastAsia" w:hAnsi="Arial" w:cs="Arial"/>
          <w:b/>
          <w:color w:val="000000" w:themeColor="text1"/>
          <w:sz w:val="24"/>
          <w:szCs w:val="24"/>
        </w:rPr>
        <w:t xml:space="preserve">verbindet. </w:t>
      </w:r>
      <w:r>
        <w:rPr>
          <w:rFonts w:ascii="Arial" w:eastAsiaTheme="majorEastAsia" w:hAnsi="Arial" w:cs="Arial"/>
          <w:b/>
          <w:color w:val="000000" w:themeColor="text1"/>
          <w:sz w:val="24"/>
          <w:szCs w:val="24"/>
        </w:rPr>
        <w:t>Aufgrund der idealen Größe kann sie</w:t>
      </w:r>
      <w:r w:rsidR="00D2255B">
        <w:rPr>
          <w:rFonts w:ascii="Arial" w:eastAsiaTheme="majorEastAsia" w:hAnsi="Arial" w:cs="Arial"/>
          <w:b/>
          <w:color w:val="000000" w:themeColor="text1"/>
          <w:sz w:val="24"/>
          <w:szCs w:val="24"/>
        </w:rPr>
        <w:t xml:space="preserve"> </w:t>
      </w:r>
      <w:r w:rsidR="00F06201">
        <w:rPr>
          <w:rFonts w:ascii="Arial" w:eastAsiaTheme="majorEastAsia" w:hAnsi="Arial" w:cs="Arial"/>
          <w:b/>
          <w:color w:val="000000" w:themeColor="text1"/>
          <w:sz w:val="24"/>
          <w:szCs w:val="24"/>
        </w:rPr>
        <w:t>flexibel</w:t>
      </w:r>
      <w:r w:rsidR="00D2255B">
        <w:rPr>
          <w:rFonts w:ascii="Arial" w:eastAsiaTheme="majorEastAsia" w:hAnsi="Arial" w:cs="Arial"/>
          <w:b/>
          <w:color w:val="000000" w:themeColor="text1"/>
          <w:sz w:val="24"/>
          <w:szCs w:val="24"/>
        </w:rPr>
        <w:t xml:space="preserve"> auf Wasserstände reagieren </w:t>
      </w:r>
      <w:r>
        <w:rPr>
          <w:rFonts w:ascii="Arial" w:eastAsiaTheme="majorEastAsia" w:hAnsi="Arial" w:cs="Arial"/>
          <w:b/>
          <w:color w:val="000000" w:themeColor="text1"/>
          <w:sz w:val="24"/>
          <w:szCs w:val="24"/>
        </w:rPr>
        <w:t>und auc</w:t>
      </w:r>
      <w:r w:rsidR="009F62ED">
        <w:rPr>
          <w:rFonts w:ascii="Arial" w:eastAsiaTheme="majorEastAsia" w:hAnsi="Arial" w:cs="Arial"/>
          <w:b/>
          <w:color w:val="000000" w:themeColor="text1"/>
          <w:sz w:val="24"/>
          <w:szCs w:val="24"/>
        </w:rPr>
        <w:t>h die kleinere</w:t>
      </w:r>
      <w:r w:rsidR="007B7456">
        <w:rPr>
          <w:rFonts w:ascii="Arial" w:eastAsiaTheme="majorEastAsia" w:hAnsi="Arial" w:cs="Arial"/>
          <w:b/>
          <w:color w:val="000000" w:themeColor="text1"/>
          <w:sz w:val="24"/>
          <w:szCs w:val="24"/>
        </w:rPr>
        <w:t>n Kanäle</w:t>
      </w:r>
      <w:r w:rsidR="009F62ED">
        <w:rPr>
          <w:rFonts w:ascii="Arial" w:eastAsiaTheme="majorEastAsia" w:hAnsi="Arial" w:cs="Arial"/>
          <w:b/>
          <w:color w:val="000000" w:themeColor="text1"/>
          <w:sz w:val="24"/>
          <w:szCs w:val="24"/>
        </w:rPr>
        <w:t xml:space="preserve"> innerhalb der Städte befahren</w:t>
      </w:r>
      <w:r w:rsidR="006426BB">
        <w:rPr>
          <w:rFonts w:ascii="Arial" w:eastAsiaTheme="majorEastAsia" w:hAnsi="Arial" w:cs="Arial"/>
          <w:b/>
          <w:color w:val="000000" w:themeColor="text1"/>
          <w:sz w:val="24"/>
          <w:szCs w:val="24"/>
        </w:rPr>
        <w:t xml:space="preserve">. Bis zu 36 Passagiere </w:t>
      </w:r>
      <w:r w:rsidR="00100572">
        <w:rPr>
          <w:rFonts w:ascii="Arial" w:eastAsiaTheme="majorEastAsia" w:hAnsi="Arial" w:cs="Arial"/>
          <w:b/>
          <w:color w:val="000000" w:themeColor="text1"/>
          <w:sz w:val="24"/>
          <w:szCs w:val="24"/>
        </w:rPr>
        <w:t>werden</w:t>
      </w:r>
      <w:r w:rsidR="006426BB">
        <w:rPr>
          <w:rFonts w:ascii="Arial" w:eastAsiaTheme="majorEastAsia" w:hAnsi="Arial" w:cs="Arial"/>
          <w:b/>
          <w:color w:val="000000" w:themeColor="text1"/>
          <w:sz w:val="24"/>
          <w:szCs w:val="24"/>
        </w:rPr>
        <w:t xml:space="preserve"> in den Genuss </w:t>
      </w:r>
      <w:r w:rsidR="00100572">
        <w:rPr>
          <w:rFonts w:ascii="Arial" w:eastAsiaTheme="majorEastAsia" w:hAnsi="Arial" w:cs="Arial"/>
          <w:b/>
          <w:color w:val="000000" w:themeColor="text1"/>
          <w:sz w:val="24"/>
          <w:szCs w:val="24"/>
        </w:rPr>
        <w:t>kommen,</w:t>
      </w:r>
      <w:r w:rsidR="005D62DD">
        <w:rPr>
          <w:rFonts w:ascii="Arial" w:eastAsiaTheme="majorEastAsia" w:hAnsi="Arial" w:cs="Arial"/>
          <w:b/>
          <w:color w:val="000000" w:themeColor="text1"/>
          <w:sz w:val="24"/>
          <w:szCs w:val="24"/>
        </w:rPr>
        <w:t xml:space="preserve"> zwischen Oktober und April</w:t>
      </w:r>
      <w:r w:rsidR="00100572">
        <w:rPr>
          <w:rFonts w:ascii="Arial" w:eastAsiaTheme="majorEastAsia" w:hAnsi="Arial" w:cs="Arial"/>
          <w:b/>
          <w:color w:val="000000" w:themeColor="text1"/>
          <w:sz w:val="24"/>
          <w:szCs w:val="24"/>
        </w:rPr>
        <w:t xml:space="preserve"> </w:t>
      </w:r>
      <w:r w:rsidR="00DB189A">
        <w:rPr>
          <w:rFonts w:ascii="Arial" w:eastAsiaTheme="majorEastAsia" w:hAnsi="Arial" w:cs="Arial"/>
          <w:b/>
          <w:color w:val="000000" w:themeColor="text1"/>
          <w:sz w:val="24"/>
          <w:szCs w:val="24"/>
        </w:rPr>
        <w:t>vo</w:t>
      </w:r>
      <w:r w:rsidR="009F62ED">
        <w:rPr>
          <w:rFonts w:ascii="Arial" w:eastAsiaTheme="majorEastAsia" w:hAnsi="Arial" w:cs="Arial"/>
          <w:b/>
          <w:color w:val="000000" w:themeColor="text1"/>
          <w:sz w:val="24"/>
          <w:szCs w:val="24"/>
        </w:rPr>
        <w:t xml:space="preserve">n der UNESCO Welterbestätte Angkor Wat in </w:t>
      </w:r>
      <w:r w:rsidR="00F5598A">
        <w:rPr>
          <w:rFonts w:ascii="Arial" w:eastAsiaTheme="majorEastAsia" w:hAnsi="Arial" w:cs="Arial"/>
          <w:b/>
          <w:color w:val="000000" w:themeColor="text1"/>
          <w:sz w:val="24"/>
          <w:szCs w:val="24"/>
        </w:rPr>
        <w:t>Kambodscha den</w:t>
      </w:r>
      <w:r w:rsidR="009A6398">
        <w:rPr>
          <w:rFonts w:ascii="Arial" w:eastAsiaTheme="majorEastAsia" w:hAnsi="Arial" w:cs="Arial"/>
          <w:b/>
          <w:color w:val="000000" w:themeColor="text1"/>
          <w:sz w:val="24"/>
          <w:szCs w:val="24"/>
        </w:rPr>
        <w:t xml:space="preserve"> Mekong </w:t>
      </w:r>
      <w:r w:rsidR="00DB189A" w:rsidRPr="00DB189A">
        <w:rPr>
          <w:rFonts w:ascii="Arial" w:eastAsiaTheme="majorEastAsia" w:hAnsi="Arial" w:cs="Arial"/>
          <w:b/>
          <w:color w:val="000000" w:themeColor="text1"/>
          <w:sz w:val="24"/>
          <w:szCs w:val="24"/>
        </w:rPr>
        <w:t xml:space="preserve">bis </w:t>
      </w:r>
      <w:r w:rsidR="0050571E">
        <w:rPr>
          <w:rFonts w:ascii="Arial" w:eastAsiaTheme="majorEastAsia" w:hAnsi="Arial" w:cs="Arial"/>
          <w:b/>
          <w:color w:val="000000" w:themeColor="text1"/>
          <w:sz w:val="24"/>
          <w:szCs w:val="24"/>
        </w:rPr>
        <w:t xml:space="preserve">nach </w:t>
      </w:r>
      <w:r w:rsidR="006426BB">
        <w:rPr>
          <w:rFonts w:ascii="Arial" w:eastAsiaTheme="majorEastAsia" w:hAnsi="Arial" w:cs="Arial"/>
          <w:b/>
          <w:color w:val="000000" w:themeColor="text1"/>
          <w:sz w:val="24"/>
          <w:szCs w:val="24"/>
        </w:rPr>
        <w:t>Saigon</w:t>
      </w:r>
      <w:r w:rsidR="00987D69">
        <w:rPr>
          <w:rFonts w:ascii="Arial" w:eastAsiaTheme="majorEastAsia" w:hAnsi="Arial" w:cs="Arial"/>
          <w:b/>
          <w:color w:val="000000" w:themeColor="text1"/>
          <w:sz w:val="24"/>
          <w:szCs w:val="24"/>
        </w:rPr>
        <w:t xml:space="preserve"> </w:t>
      </w:r>
      <w:r w:rsidR="0050571E">
        <w:rPr>
          <w:rFonts w:ascii="Arial" w:eastAsiaTheme="majorEastAsia" w:hAnsi="Arial" w:cs="Arial"/>
          <w:b/>
          <w:color w:val="000000" w:themeColor="text1"/>
          <w:sz w:val="24"/>
          <w:szCs w:val="24"/>
        </w:rPr>
        <w:t>zu</w:t>
      </w:r>
      <w:r w:rsidR="00987D69">
        <w:rPr>
          <w:rFonts w:ascii="Arial" w:eastAsiaTheme="majorEastAsia" w:hAnsi="Arial" w:cs="Arial"/>
          <w:b/>
          <w:color w:val="000000" w:themeColor="text1"/>
          <w:sz w:val="24"/>
          <w:szCs w:val="24"/>
        </w:rPr>
        <w:t xml:space="preserve"> </w:t>
      </w:r>
      <w:r w:rsidR="009A6398">
        <w:rPr>
          <w:rFonts w:ascii="Arial" w:eastAsiaTheme="majorEastAsia" w:hAnsi="Arial" w:cs="Arial"/>
          <w:b/>
          <w:color w:val="000000" w:themeColor="text1"/>
          <w:sz w:val="24"/>
          <w:szCs w:val="24"/>
        </w:rPr>
        <w:t>entdecken</w:t>
      </w:r>
      <w:r w:rsidR="0050571E">
        <w:rPr>
          <w:rFonts w:ascii="Arial" w:eastAsiaTheme="majorEastAsia" w:hAnsi="Arial" w:cs="Arial"/>
          <w:b/>
          <w:color w:val="000000" w:themeColor="text1"/>
          <w:sz w:val="24"/>
          <w:szCs w:val="24"/>
        </w:rPr>
        <w:t xml:space="preserve">. </w:t>
      </w:r>
      <w:r w:rsidR="006426BB">
        <w:rPr>
          <w:rFonts w:ascii="Arial" w:eastAsiaTheme="majorEastAsia" w:hAnsi="Arial" w:cs="Arial"/>
          <w:b/>
          <w:color w:val="000000" w:themeColor="text1"/>
          <w:sz w:val="24"/>
          <w:szCs w:val="24"/>
        </w:rPr>
        <w:t xml:space="preserve"> </w:t>
      </w:r>
    </w:p>
    <w:p w14:paraId="0BEA3211" w14:textId="43F1E8F7" w:rsidR="004A60D3" w:rsidRPr="00A97329" w:rsidRDefault="004A60D3" w:rsidP="00987D69">
      <w:pPr>
        <w:jc w:val="both"/>
        <w:rPr>
          <w:rFonts w:ascii="Arial" w:eastAsiaTheme="majorEastAsia" w:hAnsi="Arial" w:cs="Arial"/>
          <w:b/>
          <w:color w:val="000000" w:themeColor="text1"/>
          <w:sz w:val="24"/>
          <w:szCs w:val="24"/>
        </w:rPr>
      </w:pPr>
      <w:r>
        <w:rPr>
          <w:rFonts w:ascii="Arial" w:eastAsiaTheme="majorEastAsia" w:hAnsi="Arial" w:cs="Arial"/>
          <w:b/>
          <w:color w:val="000000" w:themeColor="text1"/>
          <w:sz w:val="24"/>
          <w:szCs w:val="24"/>
        </w:rPr>
        <w:t xml:space="preserve">Der neue </w:t>
      </w:r>
      <w:r w:rsidR="00227164">
        <w:rPr>
          <w:rFonts w:ascii="Arial" w:eastAsiaTheme="majorEastAsia" w:hAnsi="Arial" w:cs="Arial"/>
          <w:b/>
          <w:color w:val="000000" w:themeColor="text1"/>
          <w:sz w:val="24"/>
          <w:szCs w:val="24"/>
        </w:rPr>
        <w:t xml:space="preserve">Thurgau Travel </w:t>
      </w:r>
      <w:r>
        <w:rPr>
          <w:rFonts w:ascii="Arial" w:eastAsiaTheme="majorEastAsia" w:hAnsi="Arial" w:cs="Arial"/>
          <w:b/>
          <w:color w:val="000000" w:themeColor="text1"/>
          <w:sz w:val="24"/>
          <w:szCs w:val="24"/>
        </w:rPr>
        <w:t xml:space="preserve">Katalog für 2024 wird </w:t>
      </w:r>
      <w:r w:rsidR="009A6398">
        <w:rPr>
          <w:rFonts w:ascii="Arial" w:eastAsiaTheme="majorEastAsia" w:hAnsi="Arial" w:cs="Arial"/>
          <w:b/>
          <w:color w:val="000000" w:themeColor="text1"/>
          <w:sz w:val="24"/>
          <w:szCs w:val="24"/>
        </w:rPr>
        <w:t xml:space="preserve">Anfang </w:t>
      </w:r>
      <w:r>
        <w:rPr>
          <w:rFonts w:ascii="Arial" w:eastAsiaTheme="majorEastAsia" w:hAnsi="Arial" w:cs="Arial"/>
          <w:b/>
          <w:color w:val="000000" w:themeColor="text1"/>
          <w:sz w:val="24"/>
          <w:szCs w:val="24"/>
        </w:rPr>
        <w:t>September 2023 erscheinen und interessierten Reisepartnern</w:t>
      </w:r>
      <w:r w:rsidR="00D62996">
        <w:rPr>
          <w:rFonts w:ascii="Arial" w:eastAsiaTheme="majorEastAsia" w:hAnsi="Arial" w:cs="Arial"/>
          <w:b/>
          <w:color w:val="000000" w:themeColor="text1"/>
          <w:sz w:val="24"/>
          <w:szCs w:val="24"/>
        </w:rPr>
        <w:t xml:space="preserve"> </w:t>
      </w:r>
      <w:r w:rsidR="000C66B8">
        <w:rPr>
          <w:rFonts w:ascii="Arial" w:eastAsiaTheme="majorEastAsia" w:hAnsi="Arial" w:cs="Arial"/>
          <w:b/>
          <w:color w:val="000000" w:themeColor="text1"/>
          <w:sz w:val="24"/>
          <w:szCs w:val="24"/>
        </w:rPr>
        <w:t xml:space="preserve">wieder </w:t>
      </w:r>
      <w:r w:rsidR="00D62996">
        <w:rPr>
          <w:rFonts w:ascii="Arial" w:eastAsiaTheme="majorEastAsia" w:hAnsi="Arial" w:cs="Arial"/>
          <w:b/>
          <w:color w:val="000000" w:themeColor="text1"/>
          <w:sz w:val="24"/>
          <w:szCs w:val="24"/>
        </w:rPr>
        <w:t xml:space="preserve">über </w:t>
      </w:r>
      <w:proofErr w:type="spellStart"/>
      <w:r w:rsidR="00D62996">
        <w:rPr>
          <w:rFonts w:ascii="Arial" w:eastAsiaTheme="majorEastAsia" w:hAnsi="Arial" w:cs="Arial"/>
          <w:b/>
          <w:color w:val="000000" w:themeColor="text1"/>
          <w:sz w:val="24"/>
          <w:szCs w:val="24"/>
        </w:rPr>
        <w:t>Infox</w:t>
      </w:r>
      <w:proofErr w:type="spellEnd"/>
      <w:r w:rsidR="00D62996">
        <w:rPr>
          <w:rFonts w:ascii="Arial" w:eastAsiaTheme="majorEastAsia" w:hAnsi="Arial" w:cs="Arial"/>
          <w:b/>
          <w:color w:val="000000" w:themeColor="text1"/>
          <w:sz w:val="24"/>
          <w:szCs w:val="24"/>
        </w:rPr>
        <w:t xml:space="preserve"> zur Verfügung stehen </w:t>
      </w:r>
      <w:r w:rsidR="0077666D">
        <w:rPr>
          <w:rFonts w:ascii="Arial" w:eastAsiaTheme="majorEastAsia" w:hAnsi="Arial" w:cs="Arial"/>
          <w:b/>
          <w:color w:val="000000" w:themeColor="text1"/>
          <w:sz w:val="24"/>
          <w:szCs w:val="24"/>
        </w:rPr>
        <w:t>b</w:t>
      </w:r>
      <w:r w:rsidR="005D62DD">
        <w:rPr>
          <w:rFonts w:ascii="Arial" w:eastAsiaTheme="majorEastAsia" w:hAnsi="Arial" w:cs="Arial"/>
          <w:b/>
          <w:color w:val="000000" w:themeColor="text1"/>
          <w:sz w:val="24"/>
          <w:szCs w:val="24"/>
        </w:rPr>
        <w:t>eziehungsweise</w:t>
      </w:r>
      <w:r w:rsidR="0077666D">
        <w:rPr>
          <w:rFonts w:ascii="Arial" w:eastAsiaTheme="majorEastAsia" w:hAnsi="Arial" w:cs="Arial"/>
          <w:b/>
          <w:color w:val="000000" w:themeColor="text1"/>
          <w:sz w:val="24"/>
          <w:szCs w:val="24"/>
        </w:rPr>
        <w:t xml:space="preserve"> auch</w:t>
      </w:r>
      <w:r w:rsidR="00D62996">
        <w:rPr>
          <w:rFonts w:ascii="Arial" w:eastAsiaTheme="majorEastAsia" w:hAnsi="Arial" w:cs="Arial"/>
          <w:b/>
          <w:color w:val="000000" w:themeColor="text1"/>
          <w:sz w:val="24"/>
          <w:szCs w:val="24"/>
        </w:rPr>
        <w:t xml:space="preserve"> auf Wunsch</w:t>
      </w:r>
      <w:r>
        <w:rPr>
          <w:rFonts w:ascii="Arial" w:eastAsiaTheme="majorEastAsia" w:hAnsi="Arial" w:cs="Arial"/>
          <w:b/>
          <w:color w:val="000000" w:themeColor="text1"/>
          <w:sz w:val="24"/>
          <w:szCs w:val="24"/>
        </w:rPr>
        <w:t xml:space="preserve"> zugesendet. </w:t>
      </w:r>
    </w:p>
    <w:p w14:paraId="43C30960" w14:textId="7FD20510" w:rsidR="00436834" w:rsidRPr="00D62996" w:rsidRDefault="00D62996" w:rsidP="00483AAC">
      <w:pPr>
        <w:spacing w:after="60" w:line="276" w:lineRule="auto"/>
        <w:jc w:val="both"/>
        <w:rPr>
          <w:rFonts w:ascii="Arial" w:eastAsiaTheme="majorEastAsia" w:hAnsi="Arial" w:cs="Arial"/>
          <w:bCs/>
          <w:color w:val="000000" w:themeColor="text1"/>
          <w:sz w:val="24"/>
          <w:szCs w:val="24"/>
        </w:rPr>
      </w:pPr>
      <w:r w:rsidRPr="00D62996">
        <w:rPr>
          <w:rFonts w:ascii="Arial" w:eastAsiaTheme="majorEastAsia" w:hAnsi="Arial" w:cs="Arial"/>
          <w:bCs/>
          <w:color w:val="000000" w:themeColor="text1"/>
          <w:sz w:val="24"/>
          <w:szCs w:val="24"/>
        </w:rPr>
        <w:t>«</w:t>
      </w:r>
      <w:r w:rsidR="0077666D">
        <w:rPr>
          <w:rFonts w:ascii="Arial" w:eastAsiaTheme="majorEastAsia" w:hAnsi="Arial" w:cs="Arial"/>
          <w:bCs/>
          <w:color w:val="000000" w:themeColor="text1"/>
          <w:sz w:val="24"/>
          <w:szCs w:val="24"/>
        </w:rPr>
        <w:t xml:space="preserve">Wir freuen uns sehr, </w:t>
      </w:r>
      <w:r w:rsidR="006C7383">
        <w:rPr>
          <w:rFonts w:ascii="Arial" w:eastAsiaTheme="majorEastAsia" w:hAnsi="Arial" w:cs="Arial"/>
          <w:bCs/>
          <w:color w:val="000000" w:themeColor="text1"/>
          <w:sz w:val="24"/>
          <w:szCs w:val="24"/>
        </w:rPr>
        <w:t xml:space="preserve">unser Portfolio </w:t>
      </w:r>
      <w:r w:rsidR="00486AF5">
        <w:rPr>
          <w:rFonts w:ascii="Arial" w:eastAsiaTheme="majorEastAsia" w:hAnsi="Arial" w:cs="Arial"/>
          <w:bCs/>
          <w:color w:val="000000" w:themeColor="text1"/>
          <w:sz w:val="24"/>
          <w:szCs w:val="24"/>
        </w:rPr>
        <w:t xml:space="preserve">an Reisen </w:t>
      </w:r>
      <w:r w:rsidR="006C7383">
        <w:rPr>
          <w:rFonts w:ascii="Arial" w:eastAsiaTheme="majorEastAsia" w:hAnsi="Arial" w:cs="Arial"/>
          <w:bCs/>
          <w:color w:val="000000" w:themeColor="text1"/>
          <w:sz w:val="24"/>
          <w:szCs w:val="24"/>
        </w:rPr>
        <w:t xml:space="preserve">und unsere Flusskreuzfahrt-Flotte für 2024 zu erweitern. </w:t>
      </w:r>
      <w:r w:rsidR="00996DB4">
        <w:rPr>
          <w:rFonts w:ascii="Arial" w:eastAsiaTheme="majorEastAsia" w:hAnsi="Arial" w:cs="Arial"/>
          <w:bCs/>
          <w:color w:val="000000" w:themeColor="text1"/>
          <w:sz w:val="24"/>
          <w:szCs w:val="24"/>
        </w:rPr>
        <w:t xml:space="preserve">Mit der MS Thurgau Gold steht </w:t>
      </w:r>
      <w:r w:rsidR="00E26C52">
        <w:rPr>
          <w:rFonts w:ascii="Arial" w:eastAsiaTheme="majorEastAsia" w:hAnsi="Arial" w:cs="Arial"/>
          <w:bCs/>
          <w:color w:val="000000" w:themeColor="text1"/>
          <w:sz w:val="24"/>
          <w:szCs w:val="24"/>
        </w:rPr>
        <w:t xml:space="preserve">eines der </w:t>
      </w:r>
      <w:r w:rsidR="006166B3">
        <w:rPr>
          <w:rFonts w:ascii="Arial" w:eastAsiaTheme="majorEastAsia" w:hAnsi="Arial" w:cs="Arial"/>
          <w:bCs/>
          <w:color w:val="000000" w:themeColor="text1"/>
          <w:sz w:val="24"/>
          <w:szCs w:val="24"/>
        </w:rPr>
        <w:t>nachhaltigsten</w:t>
      </w:r>
      <w:r w:rsidR="009A6398" w:rsidRPr="00E26C52">
        <w:rPr>
          <w:rFonts w:ascii="Arial" w:eastAsiaTheme="majorEastAsia" w:hAnsi="Arial" w:cs="Arial"/>
          <w:bCs/>
          <w:color w:val="000000" w:themeColor="text1"/>
          <w:sz w:val="24"/>
          <w:szCs w:val="24"/>
        </w:rPr>
        <w:t xml:space="preserve"> </w:t>
      </w:r>
      <w:r w:rsidR="00E26C52" w:rsidRPr="00E26C52">
        <w:rPr>
          <w:rFonts w:ascii="Arial" w:eastAsiaTheme="majorEastAsia" w:hAnsi="Arial" w:cs="Arial"/>
          <w:bCs/>
          <w:color w:val="000000" w:themeColor="text1"/>
          <w:sz w:val="24"/>
          <w:szCs w:val="24"/>
        </w:rPr>
        <w:t xml:space="preserve">und </w:t>
      </w:r>
      <w:r w:rsidR="006166B3">
        <w:rPr>
          <w:rFonts w:ascii="Arial" w:eastAsiaTheme="majorEastAsia" w:hAnsi="Arial" w:cs="Arial"/>
          <w:bCs/>
          <w:color w:val="000000" w:themeColor="text1"/>
          <w:sz w:val="24"/>
          <w:szCs w:val="24"/>
        </w:rPr>
        <w:t xml:space="preserve">modernsten </w:t>
      </w:r>
      <w:r w:rsidR="00E26C52">
        <w:rPr>
          <w:rFonts w:ascii="Arial" w:eastAsiaTheme="majorEastAsia" w:hAnsi="Arial" w:cs="Arial"/>
          <w:bCs/>
          <w:color w:val="000000" w:themeColor="text1"/>
          <w:sz w:val="24"/>
          <w:szCs w:val="24"/>
        </w:rPr>
        <w:t xml:space="preserve">Projekte am Start, </w:t>
      </w:r>
      <w:proofErr w:type="gramStart"/>
      <w:r w:rsidR="00AE0193">
        <w:rPr>
          <w:rFonts w:ascii="Arial" w:eastAsiaTheme="majorEastAsia" w:hAnsi="Arial" w:cs="Arial"/>
          <w:bCs/>
          <w:color w:val="000000" w:themeColor="text1"/>
          <w:sz w:val="24"/>
          <w:szCs w:val="24"/>
        </w:rPr>
        <w:t>das</w:t>
      </w:r>
      <w:proofErr w:type="gramEnd"/>
      <w:r w:rsidR="00E26C52">
        <w:rPr>
          <w:rFonts w:ascii="Arial" w:eastAsiaTheme="majorEastAsia" w:hAnsi="Arial" w:cs="Arial"/>
          <w:bCs/>
          <w:color w:val="000000" w:themeColor="text1"/>
          <w:sz w:val="24"/>
          <w:szCs w:val="24"/>
        </w:rPr>
        <w:t xml:space="preserve"> unsere Gäste mit eine</w:t>
      </w:r>
      <w:r w:rsidR="005D62DD">
        <w:rPr>
          <w:rFonts w:ascii="Arial" w:eastAsiaTheme="majorEastAsia" w:hAnsi="Arial" w:cs="Arial"/>
          <w:bCs/>
          <w:color w:val="000000" w:themeColor="text1"/>
          <w:sz w:val="24"/>
          <w:szCs w:val="24"/>
        </w:rPr>
        <w:t>r</w:t>
      </w:r>
      <w:r w:rsidR="00E26C52">
        <w:rPr>
          <w:rFonts w:ascii="Arial" w:eastAsiaTheme="majorEastAsia" w:hAnsi="Arial" w:cs="Arial"/>
          <w:bCs/>
          <w:color w:val="000000" w:themeColor="text1"/>
          <w:sz w:val="24"/>
          <w:szCs w:val="24"/>
        </w:rPr>
        <w:t xml:space="preserve"> hochwertigen 5-Sterne </w:t>
      </w:r>
      <w:r w:rsidR="005D62DD">
        <w:rPr>
          <w:rFonts w:ascii="Arial" w:eastAsiaTheme="majorEastAsia" w:hAnsi="Arial" w:cs="Arial"/>
          <w:bCs/>
          <w:color w:val="000000" w:themeColor="text1"/>
          <w:sz w:val="24"/>
          <w:szCs w:val="24"/>
        </w:rPr>
        <w:t xml:space="preserve">Ausstattung </w:t>
      </w:r>
      <w:r w:rsidR="00E26C52">
        <w:rPr>
          <w:rFonts w:ascii="Arial" w:eastAsiaTheme="majorEastAsia" w:hAnsi="Arial" w:cs="Arial"/>
          <w:bCs/>
          <w:color w:val="000000" w:themeColor="text1"/>
          <w:sz w:val="24"/>
          <w:szCs w:val="24"/>
        </w:rPr>
        <w:t>begeistern wird</w:t>
      </w:r>
      <w:r w:rsidR="00AE0193">
        <w:rPr>
          <w:rFonts w:ascii="Arial" w:eastAsiaTheme="majorEastAsia" w:hAnsi="Arial" w:cs="Arial"/>
          <w:bCs/>
          <w:color w:val="000000" w:themeColor="text1"/>
          <w:sz w:val="24"/>
          <w:szCs w:val="24"/>
        </w:rPr>
        <w:t xml:space="preserve"> – auf </w:t>
      </w:r>
      <w:r w:rsidR="006166B3">
        <w:rPr>
          <w:rFonts w:ascii="Arial" w:eastAsiaTheme="majorEastAsia" w:hAnsi="Arial" w:cs="Arial"/>
          <w:bCs/>
          <w:color w:val="000000" w:themeColor="text1"/>
          <w:sz w:val="24"/>
          <w:szCs w:val="24"/>
        </w:rPr>
        <w:t xml:space="preserve">zunächst </w:t>
      </w:r>
      <w:r w:rsidR="00AE0193">
        <w:rPr>
          <w:rFonts w:ascii="Arial" w:eastAsiaTheme="majorEastAsia" w:hAnsi="Arial" w:cs="Arial"/>
          <w:bCs/>
          <w:color w:val="000000" w:themeColor="text1"/>
          <w:sz w:val="24"/>
          <w:szCs w:val="24"/>
        </w:rPr>
        <w:t xml:space="preserve">zwei </w:t>
      </w:r>
      <w:r w:rsidR="00614B1B" w:rsidRPr="002C26C2">
        <w:rPr>
          <w:rFonts w:ascii="Arial" w:eastAsiaTheme="majorEastAsia" w:hAnsi="Arial" w:cs="Arial"/>
          <w:bCs/>
          <w:color w:val="000000" w:themeColor="text1"/>
          <w:sz w:val="24"/>
          <w:szCs w:val="24"/>
        </w:rPr>
        <w:t>Rundtouren</w:t>
      </w:r>
      <w:r w:rsidR="00AE0193">
        <w:rPr>
          <w:rFonts w:ascii="Arial" w:eastAsiaTheme="majorEastAsia" w:hAnsi="Arial" w:cs="Arial"/>
          <w:bCs/>
          <w:color w:val="000000" w:themeColor="text1"/>
          <w:sz w:val="24"/>
          <w:szCs w:val="24"/>
        </w:rPr>
        <w:t xml:space="preserve"> </w:t>
      </w:r>
      <w:r w:rsidR="005D62DD">
        <w:rPr>
          <w:rFonts w:ascii="Arial" w:eastAsiaTheme="majorEastAsia" w:hAnsi="Arial" w:cs="Arial"/>
          <w:bCs/>
          <w:color w:val="000000" w:themeColor="text1"/>
          <w:sz w:val="24"/>
          <w:szCs w:val="24"/>
        </w:rPr>
        <w:t>im nächsten Jahr</w:t>
      </w:r>
      <w:r w:rsidR="00AE0193">
        <w:rPr>
          <w:rFonts w:ascii="Arial" w:eastAsiaTheme="majorEastAsia" w:hAnsi="Arial" w:cs="Arial"/>
          <w:bCs/>
          <w:color w:val="000000" w:themeColor="text1"/>
          <w:sz w:val="24"/>
          <w:szCs w:val="24"/>
        </w:rPr>
        <w:t xml:space="preserve">: </w:t>
      </w:r>
      <w:r w:rsidR="002D491D">
        <w:rPr>
          <w:rFonts w:ascii="Arial" w:eastAsiaTheme="majorEastAsia" w:hAnsi="Arial" w:cs="Arial"/>
          <w:bCs/>
          <w:color w:val="000000" w:themeColor="text1"/>
          <w:sz w:val="24"/>
          <w:szCs w:val="24"/>
        </w:rPr>
        <w:t xml:space="preserve">einer luxuriösen </w:t>
      </w:r>
      <w:r w:rsidR="00545EB7">
        <w:rPr>
          <w:rFonts w:ascii="Arial" w:eastAsiaTheme="majorEastAsia" w:hAnsi="Arial" w:cs="Arial"/>
          <w:bCs/>
          <w:color w:val="000000" w:themeColor="text1"/>
          <w:sz w:val="24"/>
          <w:szCs w:val="24"/>
        </w:rPr>
        <w:t>5-Tage-</w:t>
      </w:r>
      <w:r w:rsidR="002D491D">
        <w:rPr>
          <w:rFonts w:ascii="Arial" w:eastAsiaTheme="majorEastAsia" w:hAnsi="Arial" w:cs="Arial"/>
          <w:bCs/>
          <w:color w:val="000000" w:themeColor="text1"/>
          <w:sz w:val="24"/>
          <w:szCs w:val="24"/>
        </w:rPr>
        <w:t xml:space="preserve">Kurzfahrt </w:t>
      </w:r>
      <w:r w:rsidR="00545EB7">
        <w:rPr>
          <w:rFonts w:ascii="Arial" w:eastAsiaTheme="majorEastAsia" w:hAnsi="Arial" w:cs="Arial"/>
          <w:bCs/>
          <w:color w:val="000000" w:themeColor="text1"/>
          <w:sz w:val="24"/>
          <w:szCs w:val="24"/>
        </w:rPr>
        <w:t xml:space="preserve">auf Rhein und Main, </w:t>
      </w:r>
      <w:r w:rsidR="002D491D">
        <w:rPr>
          <w:rFonts w:ascii="Arial" w:eastAsiaTheme="majorEastAsia" w:hAnsi="Arial" w:cs="Arial"/>
          <w:bCs/>
          <w:color w:val="000000" w:themeColor="text1"/>
          <w:sz w:val="24"/>
          <w:szCs w:val="24"/>
        </w:rPr>
        <w:t xml:space="preserve">von Frankfurt </w:t>
      </w:r>
      <w:r w:rsidR="007B7456">
        <w:rPr>
          <w:rFonts w:ascii="Arial" w:eastAsiaTheme="majorEastAsia" w:hAnsi="Arial" w:cs="Arial"/>
          <w:bCs/>
          <w:color w:val="000000" w:themeColor="text1"/>
          <w:sz w:val="24"/>
          <w:szCs w:val="24"/>
        </w:rPr>
        <w:t xml:space="preserve">nach </w:t>
      </w:r>
      <w:r w:rsidR="002D491D">
        <w:rPr>
          <w:rFonts w:ascii="Arial" w:eastAsiaTheme="majorEastAsia" w:hAnsi="Arial" w:cs="Arial"/>
          <w:bCs/>
          <w:color w:val="000000" w:themeColor="text1"/>
          <w:sz w:val="24"/>
          <w:szCs w:val="24"/>
        </w:rPr>
        <w:t>Basel und</w:t>
      </w:r>
      <w:r w:rsidR="007B7456">
        <w:rPr>
          <w:rFonts w:ascii="Arial" w:eastAsiaTheme="majorEastAsia" w:hAnsi="Arial" w:cs="Arial"/>
          <w:bCs/>
          <w:color w:val="000000" w:themeColor="text1"/>
          <w:sz w:val="24"/>
          <w:szCs w:val="24"/>
        </w:rPr>
        <w:t xml:space="preserve"> über</w:t>
      </w:r>
      <w:r w:rsidR="002D491D">
        <w:rPr>
          <w:rFonts w:ascii="Arial" w:eastAsiaTheme="majorEastAsia" w:hAnsi="Arial" w:cs="Arial"/>
          <w:bCs/>
          <w:color w:val="000000" w:themeColor="text1"/>
          <w:sz w:val="24"/>
          <w:szCs w:val="24"/>
        </w:rPr>
        <w:t xml:space="preserve"> Speyer zurück</w:t>
      </w:r>
      <w:r w:rsidR="00545EB7">
        <w:rPr>
          <w:rFonts w:ascii="Arial" w:eastAsiaTheme="majorEastAsia" w:hAnsi="Arial" w:cs="Arial"/>
          <w:bCs/>
          <w:color w:val="000000" w:themeColor="text1"/>
          <w:sz w:val="24"/>
          <w:szCs w:val="24"/>
        </w:rPr>
        <w:t xml:space="preserve"> sowie </w:t>
      </w:r>
      <w:r w:rsidR="00547D1F">
        <w:rPr>
          <w:rFonts w:ascii="Arial" w:eastAsiaTheme="majorEastAsia" w:hAnsi="Arial" w:cs="Arial"/>
          <w:bCs/>
          <w:color w:val="000000" w:themeColor="text1"/>
          <w:sz w:val="24"/>
          <w:szCs w:val="24"/>
        </w:rPr>
        <w:t xml:space="preserve">einer 9-Tage-Fahrt </w:t>
      </w:r>
      <w:r w:rsidR="00511DD5">
        <w:rPr>
          <w:rFonts w:ascii="Arial" w:eastAsiaTheme="majorEastAsia" w:hAnsi="Arial" w:cs="Arial"/>
          <w:bCs/>
          <w:color w:val="000000" w:themeColor="text1"/>
          <w:sz w:val="24"/>
          <w:szCs w:val="24"/>
        </w:rPr>
        <w:t>auf dem Rhein von Basel über Rotterdam und Amsterdam</w:t>
      </w:r>
      <w:r w:rsidR="007B7456">
        <w:rPr>
          <w:rFonts w:ascii="Arial" w:eastAsiaTheme="majorEastAsia" w:hAnsi="Arial" w:cs="Arial"/>
          <w:bCs/>
          <w:color w:val="000000" w:themeColor="text1"/>
          <w:sz w:val="24"/>
          <w:szCs w:val="24"/>
        </w:rPr>
        <w:t xml:space="preserve"> und</w:t>
      </w:r>
      <w:r w:rsidR="00511DD5">
        <w:rPr>
          <w:rFonts w:ascii="Arial" w:eastAsiaTheme="majorEastAsia" w:hAnsi="Arial" w:cs="Arial"/>
          <w:bCs/>
          <w:color w:val="000000" w:themeColor="text1"/>
          <w:sz w:val="24"/>
          <w:szCs w:val="24"/>
        </w:rPr>
        <w:t xml:space="preserve"> zurück</w:t>
      </w:r>
      <w:r w:rsidR="00E26C52">
        <w:rPr>
          <w:rFonts w:ascii="Arial" w:eastAsiaTheme="majorEastAsia" w:hAnsi="Arial" w:cs="Arial"/>
          <w:bCs/>
          <w:color w:val="000000" w:themeColor="text1"/>
          <w:sz w:val="24"/>
          <w:szCs w:val="24"/>
        </w:rPr>
        <w:t xml:space="preserve">. </w:t>
      </w:r>
      <w:r w:rsidR="00547D1F">
        <w:rPr>
          <w:rFonts w:ascii="Arial" w:eastAsiaTheme="majorEastAsia" w:hAnsi="Arial" w:cs="Arial"/>
          <w:bCs/>
          <w:color w:val="000000" w:themeColor="text1"/>
          <w:sz w:val="24"/>
          <w:szCs w:val="24"/>
        </w:rPr>
        <w:t>Und mit</w:t>
      </w:r>
      <w:r w:rsidR="00E26C52">
        <w:rPr>
          <w:rFonts w:ascii="Arial" w:eastAsiaTheme="majorEastAsia" w:hAnsi="Arial" w:cs="Arial"/>
          <w:bCs/>
          <w:color w:val="000000" w:themeColor="text1"/>
          <w:sz w:val="24"/>
          <w:szCs w:val="24"/>
        </w:rPr>
        <w:t xml:space="preserve"> der neuen Mekong Discovery k</w:t>
      </w:r>
      <w:r w:rsidR="00511DD5">
        <w:rPr>
          <w:rFonts w:ascii="Arial" w:eastAsiaTheme="majorEastAsia" w:hAnsi="Arial" w:cs="Arial"/>
          <w:bCs/>
          <w:color w:val="000000" w:themeColor="text1"/>
          <w:sz w:val="24"/>
          <w:szCs w:val="24"/>
        </w:rPr>
        <w:t xml:space="preserve">ommen </w:t>
      </w:r>
      <w:r w:rsidR="00FE7BCA">
        <w:rPr>
          <w:rFonts w:ascii="Arial" w:eastAsiaTheme="majorEastAsia" w:hAnsi="Arial" w:cs="Arial"/>
          <w:bCs/>
          <w:color w:val="000000" w:themeColor="text1"/>
          <w:sz w:val="24"/>
          <w:szCs w:val="24"/>
        </w:rPr>
        <w:t xml:space="preserve">Asienfans auf ihre Kosten, die </w:t>
      </w:r>
      <w:r w:rsidR="00FE7BCA">
        <w:rPr>
          <w:rFonts w:ascii="Arial" w:eastAsiaTheme="majorEastAsia" w:hAnsi="Arial" w:cs="Arial"/>
          <w:bCs/>
          <w:color w:val="000000" w:themeColor="text1"/>
          <w:sz w:val="24"/>
          <w:szCs w:val="24"/>
        </w:rPr>
        <w:lastRenderedPageBreak/>
        <w:t xml:space="preserve">exklusive </w:t>
      </w:r>
      <w:r w:rsidR="000C66B8">
        <w:rPr>
          <w:rFonts w:ascii="Arial" w:eastAsiaTheme="majorEastAsia" w:hAnsi="Arial" w:cs="Arial"/>
          <w:bCs/>
          <w:color w:val="000000" w:themeColor="text1"/>
          <w:sz w:val="24"/>
          <w:szCs w:val="24"/>
        </w:rPr>
        <w:t xml:space="preserve">Abenteuer und </w:t>
      </w:r>
      <w:r w:rsidR="00FE7BCA">
        <w:rPr>
          <w:rFonts w:ascii="Arial" w:eastAsiaTheme="majorEastAsia" w:hAnsi="Arial" w:cs="Arial"/>
          <w:bCs/>
          <w:color w:val="000000" w:themeColor="text1"/>
          <w:sz w:val="24"/>
          <w:szCs w:val="24"/>
        </w:rPr>
        <w:t xml:space="preserve">Erlebnisse </w:t>
      </w:r>
      <w:r w:rsidR="00547D1F">
        <w:rPr>
          <w:rFonts w:ascii="Arial" w:eastAsiaTheme="majorEastAsia" w:hAnsi="Arial" w:cs="Arial"/>
          <w:bCs/>
          <w:color w:val="000000" w:themeColor="text1"/>
          <w:sz w:val="24"/>
          <w:szCs w:val="24"/>
        </w:rPr>
        <w:t xml:space="preserve">auf dem südlichen Mekong </w:t>
      </w:r>
      <w:r w:rsidR="00540A61">
        <w:rPr>
          <w:rFonts w:ascii="Arial" w:eastAsiaTheme="majorEastAsia" w:hAnsi="Arial" w:cs="Arial"/>
          <w:bCs/>
          <w:color w:val="000000" w:themeColor="text1"/>
          <w:sz w:val="24"/>
          <w:szCs w:val="24"/>
        </w:rPr>
        <w:t xml:space="preserve">bereithält», so Tim Starke, Geschäftsführer von Thurgau Travel Deutschland. </w:t>
      </w:r>
    </w:p>
    <w:p w14:paraId="1545B0D5" w14:textId="366443FA" w:rsidR="00991AE2" w:rsidRPr="00426B7E" w:rsidRDefault="00991AE2" w:rsidP="00426B7E">
      <w:pPr>
        <w:pStyle w:val="berschrift1"/>
        <w:spacing w:before="0" w:line="240" w:lineRule="auto"/>
        <w:jc w:val="both"/>
        <w:rPr>
          <w:rFonts w:ascii="Arial" w:hAnsi="Arial" w:cs="Arial"/>
          <w:b/>
          <w:color w:val="000000" w:themeColor="text1"/>
          <w:sz w:val="16"/>
          <w:szCs w:val="16"/>
          <w:lang w:val="de-DE"/>
        </w:rPr>
      </w:pPr>
      <w:r w:rsidRPr="00426B7E">
        <w:rPr>
          <w:rFonts w:ascii="Arial" w:hAnsi="Arial" w:cs="Arial"/>
          <w:b/>
          <w:color w:val="000000" w:themeColor="text1"/>
          <w:sz w:val="16"/>
          <w:szCs w:val="16"/>
          <w:lang w:val="de-DE"/>
        </w:rPr>
        <w:t>Über Thurgau Travel</w:t>
      </w:r>
    </w:p>
    <w:p w14:paraId="040D2AC8" w14:textId="7C4F84FC" w:rsidR="00991AE2" w:rsidRPr="00683E92" w:rsidRDefault="00991AE2" w:rsidP="00426B7E">
      <w:pPr>
        <w:spacing w:after="0" w:line="240" w:lineRule="auto"/>
        <w:jc w:val="both"/>
        <w:rPr>
          <w:rFonts w:ascii="Arial" w:eastAsiaTheme="majorEastAsia" w:hAnsi="Arial" w:cs="Arial"/>
          <w:bCs/>
          <w:color w:val="000000" w:themeColor="text1"/>
          <w:sz w:val="24"/>
          <w:szCs w:val="24"/>
        </w:rPr>
      </w:pPr>
      <w:r w:rsidRPr="00426B7E">
        <w:rPr>
          <w:rFonts w:ascii="Arial" w:hAnsi="Arial" w:cs="Arial"/>
          <w:color w:val="000000" w:themeColor="text1"/>
          <w:sz w:val="16"/>
          <w:szCs w:val="16"/>
          <w:lang w:val="de-DE"/>
        </w:rPr>
        <w:t xml:space="preserve">Seit über 20 Jahren bietet Thurgau Travel Flusskreuzfahrten an, und hat sich seitdem als einer der führenden europäischen Anbieter etabliert. Pioniergeist, Kompetenz, gute Beziehungen zu Reedereien und langjährige Erfahrung machen den Erfolg des Reiseanbieters aus. Gemeinsam mit ihrem rund 30-köpfigen Team gelingt es der Familie Kaufmann als Inhaber von Thurgau Travel immer wieder, Neuheiten aus der Welt der Flusskreuzfahrten anzubieten und neue, bisher unbekannte Wasserwege zu entdecken. Der Aufsichtsratsvorsitzende Hans Kaufmann machte vor mittlerweile 50 Jahren den Anfang, diese Reiseform zu entwickeln und anzubieten. Zurzeit umfasst das umfangreiche globale Angebot mehr als 60 Routen in über 25 Ländern. </w:t>
      </w:r>
      <w:hyperlink r:id="rId17" w:history="1">
        <w:r w:rsidRPr="00426B7E">
          <w:rPr>
            <w:rStyle w:val="Hyperlink"/>
            <w:rFonts w:ascii="Arial" w:hAnsi="Arial" w:cs="Arial"/>
            <w:sz w:val="16"/>
            <w:szCs w:val="16"/>
            <w:lang w:val="de-DE"/>
          </w:rPr>
          <w:t>www.thurgautravel.de</w:t>
        </w:r>
      </w:hyperlink>
      <w:r w:rsidRPr="00426B7E">
        <w:rPr>
          <w:rFonts w:ascii="Arial" w:hAnsi="Arial" w:cs="Arial"/>
          <w:color w:val="000000" w:themeColor="text1"/>
          <w:sz w:val="16"/>
          <w:szCs w:val="16"/>
          <w:lang w:val="de-DE"/>
        </w:rPr>
        <w:t>. Buchungshotline für Deutschland: +49 30 346 456 950.</w:t>
      </w:r>
      <w:r w:rsidRPr="00426B7E">
        <w:rPr>
          <w:rFonts w:ascii="Arial" w:eastAsiaTheme="majorEastAsia" w:hAnsi="Arial" w:cs="Arial"/>
          <w:sz w:val="16"/>
          <w:szCs w:val="16"/>
          <w:lang w:val="de-DE"/>
        </w:rPr>
        <w:tab/>
      </w:r>
    </w:p>
    <w:sectPr w:rsidR="00991AE2" w:rsidRPr="00683E92" w:rsidSect="000324DA">
      <w:headerReference w:type="default" r:id="rId18"/>
      <w:footerReference w:type="default" r:id="rId19"/>
      <w:pgSz w:w="12240" w:h="15840"/>
      <w:pgMar w:top="2694" w:right="1417" w:bottom="1418" w:left="1417"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771398" w14:textId="77777777" w:rsidR="003E734D" w:rsidRDefault="003E734D" w:rsidP="00F16B73">
      <w:pPr>
        <w:spacing w:after="0" w:line="240" w:lineRule="auto"/>
      </w:pPr>
      <w:r>
        <w:separator/>
      </w:r>
    </w:p>
  </w:endnote>
  <w:endnote w:type="continuationSeparator" w:id="0">
    <w:p w14:paraId="2A1AFCBE" w14:textId="77777777" w:rsidR="003E734D" w:rsidRDefault="003E734D" w:rsidP="00F16B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8"/>
      <w:gridCol w:w="4698"/>
    </w:tblGrid>
    <w:tr w:rsidR="00A84156" w:rsidRPr="002B6B27" w14:paraId="4436C78A" w14:textId="77777777" w:rsidTr="000E1382">
      <w:trPr>
        <w:trHeight w:val="983"/>
      </w:trPr>
      <w:tc>
        <w:tcPr>
          <w:tcW w:w="4698" w:type="dxa"/>
        </w:tcPr>
        <w:p w14:paraId="529E3900" w14:textId="77777777" w:rsidR="00A84156" w:rsidRPr="002B6B27" w:rsidRDefault="00A84156" w:rsidP="00A84156">
          <w:pPr>
            <w:tabs>
              <w:tab w:val="center" w:pos="4536"/>
              <w:tab w:val="right" w:pos="9072"/>
            </w:tabs>
            <w:rPr>
              <w:rFonts w:ascii="Arial" w:eastAsia="Arial" w:hAnsi="Arial" w:cs="Arial"/>
              <w:b/>
              <w:color w:val="000000"/>
              <w:sz w:val="18"/>
              <w:szCs w:val="18"/>
            </w:rPr>
          </w:pPr>
          <w:r>
            <w:rPr>
              <w:rFonts w:ascii="Arial" w:eastAsia="Arial" w:hAnsi="Arial" w:cs="Arial"/>
              <w:b/>
              <w:color w:val="000000"/>
              <w:sz w:val="18"/>
              <w:szCs w:val="18"/>
            </w:rPr>
            <w:t>Kontakt Thurgau Travel</w:t>
          </w:r>
          <w:r w:rsidRPr="002B6B27">
            <w:rPr>
              <w:rFonts w:ascii="Arial" w:eastAsia="Arial" w:hAnsi="Arial" w:cs="Arial"/>
              <w:b/>
              <w:color w:val="000000"/>
              <w:sz w:val="18"/>
              <w:szCs w:val="18"/>
            </w:rPr>
            <w:t xml:space="preserve"> in Deutschland</w:t>
          </w:r>
        </w:p>
        <w:p w14:paraId="1AFD9942" w14:textId="77777777" w:rsidR="00A84156" w:rsidRDefault="00A84156" w:rsidP="00A84156">
          <w:pPr>
            <w:tabs>
              <w:tab w:val="center" w:pos="4536"/>
              <w:tab w:val="right" w:pos="9072"/>
            </w:tabs>
            <w:rPr>
              <w:rFonts w:ascii="Arial" w:eastAsia="Arial" w:hAnsi="Arial" w:cs="Arial"/>
              <w:bCs/>
              <w:color w:val="000000"/>
              <w:sz w:val="18"/>
              <w:szCs w:val="18"/>
            </w:rPr>
          </w:pPr>
          <w:r w:rsidRPr="002B6B27">
            <w:rPr>
              <w:rFonts w:ascii="Arial" w:eastAsia="Arial" w:hAnsi="Arial" w:cs="Arial"/>
              <w:bCs/>
              <w:color w:val="000000"/>
              <w:sz w:val="18"/>
              <w:szCs w:val="18"/>
            </w:rPr>
            <w:t>Tim Starke, Geschäftsführer</w:t>
          </w:r>
        </w:p>
        <w:p w14:paraId="0DED2DCE" w14:textId="77777777" w:rsidR="00A84156" w:rsidRPr="002B6B27" w:rsidRDefault="00000000" w:rsidP="00A84156">
          <w:pPr>
            <w:tabs>
              <w:tab w:val="center" w:pos="4536"/>
              <w:tab w:val="right" w:pos="9072"/>
            </w:tabs>
            <w:rPr>
              <w:rFonts w:ascii="Arial" w:eastAsia="Arial" w:hAnsi="Arial" w:cs="Arial"/>
              <w:bCs/>
              <w:color w:val="000000"/>
              <w:sz w:val="18"/>
              <w:szCs w:val="18"/>
            </w:rPr>
          </w:pPr>
          <w:hyperlink r:id="rId1" w:history="1">
            <w:r w:rsidR="00A84156" w:rsidRPr="002B6B27">
              <w:rPr>
                <w:rStyle w:val="Hyperlink"/>
                <w:rFonts w:ascii="Arial" w:eastAsia="Arial" w:hAnsi="Arial" w:cs="Arial"/>
                <w:bCs/>
                <w:sz w:val="18"/>
                <w:szCs w:val="18"/>
              </w:rPr>
              <w:t>info@thurgautravel.de</w:t>
            </w:r>
          </w:hyperlink>
          <w:r w:rsidR="00A84156" w:rsidRPr="002B6B27">
            <w:rPr>
              <w:rFonts w:ascii="Arial" w:eastAsia="Arial" w:hAnsi="Arial" w:cs="Arial"/>
              <w:bCs/>
              <w:color w:val="000000"/>
              <w:sz w:val="18"/>
              <w:szCs w:val="18"/>
            </w:rPr>
            <w:t xml:space="preserve">  </w:t>
          </w:r>
        </w:p>
        <w:p w14:paraId="5F02ED7C" w14:textId="77777777" w:rsidR="00A84156" w:rsidRPr="002B6B27" w:rsidRDefault="00000000" w:rsidP="00A84156">
          <w:pPr>
            <w:rPr>
              <w:rFonts w:ascii="Arial" w:hAnsi="Arial" w:cs="Arial"/>
              <w:sz w:val="18"/>
              <w:szCs w:val="18"/>
            </w:rPr>
          </w:pPr>
          <w:hyperlink r:id="rId2" w:history="1">
            <w:r w:rsidR="00A84156" w:rsidRPr="002B6B27">
              <w:rPr>
                <w:rStyle w:val="Hyperlink"/>
                <w:rFonts w:ascii="Arial" w:eastAsia="Arial" w:hAnsi="Arial" w:cs="Arial"/>
                <w:bCs/>
                <w:sz w:val="18"/>
                <w:szCs w:val="18"/>
              </w:rPr>
              <w:t>www.thurgautravel.de</w:t>
            </w:r>
          </w:hyperlink>
        </w:p>
        <w:p w14:paraId="0E5D89FD" w14:textId="77777777" w:rsidR="00A84156" w:rsidRPr="002B6B27" w:rsidRDefault="00A84156" w:rsidP="00A84156">
          <w:pPr>
            <w:pStyle w:val="Fuzeile"/>
            <w:rPr>
              <w:rFonts w:ascii="Arial" w:eastAsia="Arial" w:hAnsi="Arial" w:cs="Arial"/>
              <w:b/>
              <w:color w:val="000000"/>
              <w:sz w:val="18"/>
              <w:szCs w:val="18"/>
            </w:rPr>
          </w:pPr>
        </w:p>
      </w:tc>
      <w:tc>
        <w:tcPr>
          <w:tcW w:w="4698" w:type="dxa"/>
        </w:tcPr>
        <w:p w14:paraId="35835D84" w14:textId="77777777" w:rsidR="00A84156" w:rsidRPr="002B6B27" w:rsidRDefault="00A84156" w:rsidP="00A84156">
          <w:pPr>
            <w:tabs>
              <w:tab w:val="center" w:pos="4536"/>
              <w:tab w:val="right" w:pos="9072"/>
            </w:tabs>
            <w:rPr>
              <w:rFonts w:ascii="Arial" w:hAnsi="Arial" w:cs="Arial"/>
              <w:color w:val="000000"/>
              <w:sz w:val="18"/>
              <w:szCs w:val="18"/>
            </w:rPr>
          </w:pPr>
          <w:r w:rsidRPr="002B6B27">
            <w:rPr>
              <w:rFonts w:ascii="Arial" w:eastAsia="Arial" w:hAnsi="Arial" w:cs="Arial"/>
              <w:b/>
              <w:color w:val="000000"/>
              <w:sz w:val="18"/>
              <w:szCs w:val="18"/>
            </w:rPr>
            <w:t>Pressekontakt in Deutschland</w:t>
          </w:r>
        </w:p>
        <w:p w14:paraId="0BA76A0C" w14:textId="77777777" w:rsidR="00A84156" w:rsidRPr="002B6B27" w:rsidRDefault="00A84156" w:rsidP="00A84156">
          <w:pPr>
            <w:tabs>
              <w:tab w:val="center" w:pos="4536"/>
              <w:tab w:val="right" w:pos="9072"/>
            </w:tabs>
            <w:rPr>
              <w:rFonts w:ascii="Arial" w:eastAsia="Arial" w:hAnsi="Arial" w:cs="Arial"/>
              <w:color w:val="000000"/>
              <w:sz w:val="18"/>
              <w:szCs w:val="18"/>
            </w:rPr>
          </w:pPr>
          <w:proofErr w:type="spellStart"/>
          <w:r w:rsidRPr="002B6B27">
            <w:rPr>
              <w:rFonts w:ascii="Arial" w:eastAsia="Arial" w:hAnsi="Arial" w:cs="Arial"/>
              <w:i/>
              <w:color w:val="000000"/>
              <w:sz w:val="18"/>
              <w:szCs w:val="18"/>
            </w:rPr>
            <w:t>primo</w:t>
          </w:r>
          <w:proofErr w:type="spellEnd"/>
          <w:r w:rsidRPr="002B6B27">
            <w:rPr>
              <w:rFonts w:ascii="Arial" w:eastAsia="Arial" w:hAnsi="Arial" w:cs="Arial"/>
              <w:i/>
              <w:color w:val="000000"/>
              <w:sz w:val="18"/>
              <w:szCs w:val="18"/>
            </w:rPr>
            <w:t xml:space="preserve"> PR</w:t>
          </w:r>
          <w:r w:rsidRPr="002B6B27">
            <w:rPr>
              <w:rFonts w:ascii="Arial" w:eastAsia="Arial" w:hAnsi="Arial" w:cs="Arial"/>
              <w:color w:val="000000"/>
              <w:sz w:val="18"/>
              <w:szCs w:val="18"/>
            </w:rPr>
            <w:t>, Nuray Güler, Tel: + 49 (0)177-5037653</w:t>
          </w:r>
        </w:p>
        <w:p w14:paraId="309C00B6" w14:textId="77777777" w:rsidR="00A84156" w:rsidRPr="002B6B27" w:rsidRDefault="00000000" w:rsidP="00A84156">
          <w:pPr>
            <w:pStyle w:val="Fuzeile"/>
            <w:rPr>
              <w:rFonts w:ascii="Arial" w:hAnsi="Arial" w:cs="Arial"/>
              <w:sz w:val="18"/>
              <w:szCs w:val="18"/>
            </w:rPr>
          </w:pPr>
          <w:hyperlink r:id="rId3" w:history="1">
            <w:r w:rsidR="00A84156" w:rsidRPr="002B6B27">
              <w:rPr>
                <w:rStyle w:val="Hyperlink"/>
                <w:rFonts w:ascii="Arial" w:eastAsia="Arial" w:hAnsi="Arial" w:cs="Arial"/>
                <w:sz w:val="18"/>
                <w:szCs w:val="18"/>
              </w:rPr>
              <w:t>n.gueler@primo-pr.com</w:t>
            </w:r>
          </w:hyperlink>
          <w:r w:rsidR="00A84156" w:rsidRPr="002B6B27">
            <w:rPr>
              <w:rFonts w:ascii="Arial" w:eastAsia="Arial" w:hAnsi="Arial" w:cs="Arial"/>
              <w:color w:val="000000"/>
              <w:sz w:val="18"/>
              <w:szCs w:val="18"/>
            </w:rPr>
            <w:t xml:space="preserve">; </w:t>
          </w:r>
          <w:hyperlink r:id="rId4">
            <w:r w:rsidR="00A84156" w:rsidRPr="002B6B27">
              <w:rPr>
                <w:rFonts w:ascii="Arial" w:eastAsia="Arial" w:hAnsi="Arial" w:cs="Arial"/>
                <w:color w:val="0000FF"/>
                <w:sz w:val="18"/>
                <w:szCs w:val="18"/>
                <w:u w:val="single"/>
              </w:rPr>
              <w:t>www.primo-pr.com</w:t>
            </w:r>
          </w:hyperlink>
        </w:p>
        <w:p w14:paraId="6BD4225A" w14:textId="77777777" w:rsidR="00A84156" w:rsidRPr="002B6B27" w:rsidRDefault="00A84156" w:rsidP="00A84156">
          <w:pPr>
            <w:tabs>
              <w:tab w:val="center" w:pos="4536"/>
              <w:tab w:val="right" w:pos="9072"/>
            </w:tabs>
            <w:rPr>
              <w:rFonts w:ascii="Arial" w:eastAsia="Arial" w:hAnsi="Arial" w:cs="Arial"/>
              <w:bCs/>
              <w:color w:val="000000"/>
              <w:sz w:val="18"/>
              <w:szCs w:val="18"/>
            </w:rPr>
          </w:pPr>
        </w:p>
      </w:tc>
    </w:tr>
  </w:tbl>
  <w:p w14:paraId="4EADB746" w14:textId="2BF0DEC0" w:rsidR="009B7CF2" w:rsidRDefault="009B7CF2" w:rsidP="00A84156">
    <w:pPr>
      <w:tabs>
        <w:tab w:val="center" w:pos="4536"/>
        <w:tab w:val="right" w:pos="9072"/>
      </w:tabs>
      <w:spacing w:after="0" w:line="240" w:lineRule="auto"/>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71A5E9" w14:textId="77777777" w:rsidR="003E734D" w:rsidRDefault="003E734D" w:rsidP="00F16B73">
      <w:pPr>
        <w:spacing w:after="0" w:line="240" w:lineRule="auto"/>
      </w:pPr>
      <w:r>
        <w:separator/>
      </w:r>
    </w:p>
  </w:footnote>
  <w:footnote w:type="continuationSeparator" w:id="0">
    <w:p w14:paraId="304F5FB4" w14:textId="77777777" w:rsidR="003E734D" w:rsidRDefault="003E734D" w:rsidP="00F16B7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6AB4D0" w14:textId="26DC6ED5" w:rsidR="00F16B73" w:rsidRDefault="00A34BDF">
    <w:pPr>
      <w:pStyle w:val="Kopfzeile"/>
      <w:rPr>
        <w:rFonts w:ascii="Arial" w:hAnsi="Arial" w:cs="Arial"/>
        <w:b/>
        <w:bCs/>
        <w:sz w:val="24"/>
        <w:szCs w:val="24"/>
      </w:rPr>
    </w:pPr>
    <w:r>
      <w:rPr>
        <w:rFonts w:ascii="Arial" w:hAnsi="Arial" w:cs="Arial"/>
        <w:b/>
        <w:bCs/>
        <w:noProof/>
        <w:sz w:val="24"/>
        <w:szCs w:val="24"/>
        <w:lang w:eastAsia="de-CH"/>
      </w:rPr>
      <w:drawing>
        <wp:inline distT="0" distB="0" distL="0" distR="0" wp14:anchorId="7194B3A6" wp14:editId="3A1FFCEE">
          <wp:extent cx="2638203" cy="782261"/>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gt_logo_claim_dunkelblau.png"/>
                  <pic:cNvPicPr/>
                </pic:nvPicPr>
                <pic:blipFill>
                  <a:blip r:embed="rId1">
                    <a:extLst>
                      <a:ext uri="{28A0092B-C50C-407E-A947-70E740481C1C}">
                        <a14:useLocalDpi xmlns:a14="http://schemas.microsoft.com/office/drawing/2010/main" val="0"/>
                      </a:ext>
                    </a:extLst>
                  </a:blip>
                  <a:stretch>
                    <a:fillRect/>
                  </a:stretch>
                </pic:blipFill>
                <pic:spPr>
                  <a:xfrm>
                    <a:off x="0" y="0"/>
                    <a:ext cx="2665888" cy="790470"/>
                  </a:xfrm>
                  <a:prstGeom prst="rect">
                    <a:avLst/>
                  </a:prstGeom>
                </pic:spPr>
              </pic:pic>
            </a:graphicData>
          </a:graphic>
        </wp:inline>
      </w:drawing>
    </w:r>
  </w:p>
  <w:p w14:paraId="717D81F4" w14:textId="77777777" w:rsidR="00727DE9" w:rsidRDefault="00727DE9">
    <w:pPr>
      <w:pStyle w:val="Kopfzeile"/>
      <w:rPr>
        <w:rFonts w:ascii="Arial" w:hAnsi="Arial" w:cs="Arial"/>
        <w:b/>
        <w:bCs/>
        <w:spacing w:val="40"/>
        <w:sz w:val="24"/>
        <w:szCs w:val="24"/>
      </w:rPr>
    </w:pPr>
  </w:p>
  <w:p w14:paraId="1DA13616" w14:textId="6EBA05CD" w:rsidR="00F16B73" w:rsidRPr="00F16B73" w:rsidRDefault="00F16B73">
    <w:pPr>
      <w:pStyle w:val="Kopfzeile"/>
      <w:rPr>
        <w:rFonts w:ascii="Arial" w:hAnsi="Arial" w:cs="Arial"/>
        <w:b/>
        <w:bCs/>
        <w:spacing w:val="40"/>
        <w:sz w:val="24"/>
        <w:szCs w:val="24"/>
      </w:rPr>
    </w:pPr>
    <w:r w:rsidRPr="00F16B73">
      <w:rPr>
        <w:rFonts w:ascii="Arial" w:hAnsi="Arial" w:cs="Arial"/>
        <w:b/>
        <w:bCs/>
        <w:spacing w:val="40"/>
        <w:sz w:val="24"/>
        <w:szCs w:val="24"/>
      </w:rPr>
      <w:t xml:space="preserve">PRESSEINFORMATION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00BA"/>
    <w:rsid w:val="00000E6C"/>
    <w:rsid w:val="00004F6B"/>
    <w:rsid w:val="00006402"/>
    <w:rsid w:val="000069F6"/>
    <w:rsid w:val="000108B5"/>
    <w:rsid w:val="00020A84"/>
    <w:rsid w:val="00023238"/>
    <w:rsid w:val="0002671B"/>
    <w:rsid w:val="00031840"/>
    <w:rsid w:val="0003232F"/>
    <w:rsid w:val="000324DA"/>
    <w:rsid w:val="00033CCA"/>
    <w:rsid w:val="00036FB3"/>
    <w:rsid w:val="00045672"/>
    <w:rsid w:val="000462E7"/>
    <w:rsid w:val="00047980"/>
    <w:rsid w:val="000504DB"/>
    <w:rsid w:val="000523C2"/>
    <w:rsid w:val="000528D1"/>
    <w:rsid w:val="00052F7C"/>
    <w:rsid w:val="0005442B"/>
    <w:rsid w:val="0005474C"/>
    <w:rsid w:val="00054DF0"/>
    <w:rsid w:val="00056054"/>
    <w:rsid w:val="00065138"/>
    <w:rsid w:val="00066908"/>
    <w:rsid w:val="00071E59"/>
    <w:rsid w:val="00075DE2"/>
    <w:rsid w:val="0007787C"/>
    <w:rsid w:val="00081C05"/>
    <w:rsid w:val="00081FCD"/>
    <w:rsid w:val="0008229D"/>
    <w:rsid w:val="000851DD"/>
    <w:rsid w:val="000861DE"/>
    <w:rsid w:val="000872BC"/>
    <w:rsid w:val="000900BA"/>
    <w:rsid w:val="00094A04"/>
    <w:rsid w:val="000A089D"/>
    <w:rsid w:val="000A1D74"/>
    <w:rsid w:val="000A29EF"/>
    <w:rsid w:val="000B01F6"/>
    <w:rsid w:val="000B3BBC"/>
    <w:rsid w:val="000C5793"/>
    <w:rsid w:val="000C5BE9"/>
    <w:rsid w:val="000C6481"/>
    <w:rsid w:val="000C66B8"/>
    <w:rsid w:val="000C72A3"/>
    <w:rsid w:val="000D1C2D"/>
    <w:rsid w:val="000D2DC8"/>
    <w:rsid w:val="000D389D"/>
    <w:rsid w:val="000D52CF"/>
    <w:rsid w:val="000D5735"/>
    <w:rsid w:val="000E0C42"/>
    <w:rsid w:val="000E2FC1"/>
    <w:rsid w:val="000E3703"/>
    <w:rsid w:val="000E3FA9"/>
    <w:rsid w:val="000E6ED4"/>
    <w:rsid w:val="000F1032"/>
    <w:rsid w:val="00100572"/>
    <w:rsid w:val="001006AF"/>
    <w:rsid w:val="0010089E"/>
    <w:rsid w:val="001009DE"/>
    <w:rsid w:val="001035E7"/>
    <w:rsid w:val="00103C71"/>
    <w:rsid w:val="001071F4"/>
    <w:rsid w:val="00112DCB"/>
    <w:rsid w:val="001212C6"/>
    <w:rsid w:val="00124D4D"/>
    <w:rsid w:val="00132EF5"/>
    <w:rsid w:val="00135AF9"/>
    <w:rsid w:val="00141C95"/>
    <w:rsid w:val="00141FA0"/>
    <w:rsid w:val="00143121"/>
    <w:rsid w:val="001442F4"/>
    <w:rsid w:val="00145B0B"/>
    <w:rsid w:val="0015181C"/>
    <w:rsid w:val="00151EE3"/>
    <w:rsid w:val="00153FA8"/>
    <w:rsid w:val="00154FAA"/>
    <w:rsid w:val="00164655"/>
    <w:rsid w:val="00165E00"/>
    <w:rsid w:val="0017104A"/>
    <w:rsid w:val="00173CF9"/>
    <w:rsid w:val="00173FCE"/>
    <w:rsid w:val="00174885"/>
    <w:rsid w:val="001845F9"/>
    <w:rsid w:val="00184F81"/>
    <w:rsid w:val="00185F9A"/>
    <w:rsid w:val="001909FB"/>
    <w:rsid w:val="00190A5C"/>
    <w:rsid w:val="00192746"/>
    <w:rsid w:val="001A4290"/>
    <w:rsid w:val="001A4CA4"/>
    <w:rsid w:val="001A4DCA"/>
    <w:rsid w:val="001B2A7E"/>
    <w:rsid w:val="001B3732"/>
    <w:rsid w:val="001B4621"/>
    <w:rsid w:val="001C0602"/>
    <w:rsid w:val="001C09B1"/>
    <w:rsid w:val="001C13AD"/>
    <w:rsid w:val="001C1B3B"/>
    <w:rsid w:val="001C6C6C"/>
    <w:rsid w:val="001C7250"/>
    <w:rsid w:val="001D01A4"/>
    <w:rsid w:val="001D2629"/>
    <w:rsid w:val="001D2712"/>
    <w:rsid w:val="001D4437"/>
    <w:rsid w:val="001D61F5"/>
    <w:rsid w:val="001D6927"/>
    <w:rsid w:val="001E01C7"/>
    <w:rsid w:val="001E1AC3"/>
    <w:rsid w:val="001F7BCD"/>
    <w:rsid w:val="0020109C"/>
    <w:rsid w:val="00203C10"/>
    <w:rsid w:val="00205B0A"/>
    <w:rsid w:val="002072E2"/>
    <w:rsid w:val="0021009D"/>
    <w:rsid w:val="0021061F"/>
    <w:rsid w:val="002119DA"/>
    <w:rsid w:val="00220301"/>
    <w:rsid w:val="00221898"/>
    <w:rsid w:val="00222CD0"/>
    <w:rsid w:val="00227164"/>
    <w:rsid w:val="00231A7C"/>
    <w:rsid w:val="00233374"/>
    <w:rsid w:val="00242A4F"/>
    <w:rsid w:val="002630DE"/>
    <w:rsid w:val="00270107"/>
    <w:rsid w:val="00282334"/>
    <w:rsid w:val="002844B9"/>
    <w:rsid w:val="0028463C"/>
    <w:rsid w:val="00285020"/>
    <w:rsid w:val="002908DF"/>
    <w:rsid w:val="00292DC5"/>
    <w:rsid w:val="00297553"/>
    <w:rsid w:val="00297C34"/>
    <w:rsid w:val="002A1C36"/>
    <w:rsid w:val="002A37B1"/>
    <w:rsid w:val="002A602C"/>
    <w:rsid w:val="002B0C85"/>
    <w:rsid w:val="002B2CA0"/>
    <w:rsid w:val="002B35F9"/>
    <w:rsid w:val="002B3A69"/>
    <w:rsid w:val="002B65E4"/>
    <w:rsid w:val="002C26C2"/>
    <w:rsid w:val="002C5B11"/>
    <w:rsid w:val="002C7F1D"/>
    <w:rsid w:val="002D155D"/>
    <w:rsid w:val="002D491D"/>
    <w:rsid w:val="002D4D91"/>
    <w:rsid w:val="002D629F"/>
    <w:rsid w:val="002D730D"/>
    <w:rsid w:val="002E3885"/>
    <w:rsid w:val="002E3DEE"/>
    <w:rsid w:val="002F03BC"/>
    <w:rsid w:val="002F2FD5"/>
    <w:rsid w:val="003003BB"/>
    <w:rsid w:val="00301425"/>
    <w:rsid w:val="0030323E"/>
    <w:rsid w:val="0030469E"/>
    <w:rsid w:val="00313619"/>
    <w:rsid w:val="00314FDD"/>
    <w:rsid w:val="00315A90"/>
    <w:rsid w:val="00317002"/>
    <w:rsid w:val="00320AB5"/>
    <w:rsid w:val="00321DA1"/>
    <w:rsid w:val="00325A8A"/>
    <w:rsid w:val="00325DBB"/>
    <w:rsid w:val="003263CA"/>
    <w:rsid w:val="00330177"/>
    <w:rsid w:val="003316CD"/>
    <w:rsid w:val="00332B51"/>
    <w:rsid w:val="003351FD"/>
    <w:rsid w:val="00335787"/>
    <w:rsid w:val="00342B1B"/>
    <w:rsid w:val="00342F0A"/>
    <w:rsid w:val="00344BC9"/>
    <w:rsid w:val="00345103"/>
    <w:rsid w:val="00345B32"/>
    <w:rsid w:val="00346BBF"/>
    <w:rsid w:val="00350604"/>
    <w:rsid w:val="0035106E"/>
    <w:rsid w:val="00351A12"/>
    <w:rsid w:val="00357FF3"/>
    <w:rsid w:val="0036420C"/>
    <w:rsid w:val="00365620"/>
    <w:rsid w:val="00367FF1"/>
    <w:rsid w:val="00372031"/>
    <w:rsid w:val="00372B2A"/>
    <w:rsid w:val="00374C3B"/>
    <w:rsid w:val="00377094"/>
    <w:rsid w:val="00385916"/>
    <w:rsid w:val="00391D8E"/>
    <w:rsid w:val="003974F8"/>
    <w:rsid w:val="003A4279"/>
    <w:rsid w:val="003A47EE"/>
    <w:rsid w:val="003A50DF"/>
    <w:rsid w:val="003A5624"/>
    <w:rsid w:val="003A6D9A"/>
    <w:rsid w:val="003B170C"/>
    <w:rsid w:val="003B27CE"/>
    <w:rsid w:val="003B4261"/>
    <w:rsid w:val="003B5E6B"/>
    <w:rsid w:val="003C0E37"/>
    <w:rsid w:val="003C2FCE"/>
    <w:rsid w:val="003C5A68"/>
    <w:rsid w:val="003C600F"/>
    <w:rsid w:val="003D2BAC"/>
    <w:rsid w:val="003D4A40"/>
    <w:rsid w:val="003D68E1"/>
    <w:rsid w:val="003D6DD8"/>
    <w:rsid w:val="003D79F1"/>
    <w:rsid w:val="003E07EA"/>
    <w:rsid w:val="003E455B"/>
    <w:rsid w:val="003E734D"/>
    <w:rsid w:val="003E7485"/>
    <w:rsid w:val="003F256A"/>
    <w:rsid w:val="003F5F1B"/>
    <w:rsid w:val="003F7BC1"/>
    <w:rsid w:val="00402D19"/>
    <w:rsid w:val="00411134"/>
    <w:rsid w:val="00413604"/>
    <w:rsid w:val="004212E2"/>
    <w:rsid w:val="0042180F"/>
    <w:rsid w:val="00423FE1"/>
    <w:rsid w:val="00426B7E"/>
    <w:rsid w:val="0042791F"/>
    <w:rsid w:val="00433A9C"/>
    <w:rsid w:val="00436834"/>
    <w:rsid w:val="00437530"/>
    <w:rsid w:val="004414D4"/>
    <w:rsid w:val="00441E97"/>
    <w:rsid w:val="004443B3"/>
    <w:rsid w:val="00447165"/>
    <w:rsid w:val="00447610"/>
    <w:rsid w:val="00451AA9"/>
    <w:rsid w:val="004556F6"/>
    <w:rsid w:val="00456949"/>
    <w:rsid w:val="004665E1"/>
    <w:rsid w:val="004710EA"/>
    <w:rsid w:val="00482058"/>
    <w:rsid w:val="00483AAC"/>
    <w:rsid w:val="00485076"/>
    <w:rsid w:val="0048564D"/>
    <w:rsid w:val="00486AF5"/>
    <w:rsid w:val="00487692"/>
    <w:rsid w:val="004937E0"/>
    <w:rsid w:val="004963B2"/>
    <w:rsid w:val="004A269C"/>
    <w:rsid w:val="004A325E"/>
    <w:rsid w:val="004A4891"/>
    <w:rsid w:val="004A5F36"/>
    <w:rsid w:val="004A5F6C"/>
    <w:rsid w:val="004A60D3"/>
    <w:rsid w:val="004B1A2B"/>
    <w:rsid w:val="004B359A"/>
    <w:rsid w:val="004C1C5E"/>
    <w:rsid w:val="004C35F4"/>
    <w:rsid w:val="004C45FF"/>
    <w:rsid w:val="004D0EEB"/>
    <w:rsid w:val="004D1C7A"/>
    <w:rsid w:val="004E500D"/>
    <w:rsid w:val="004E5317"/>
    <w:rsid w:val="004F10DC"/>
    <w:rsid w:val="004F201C"/>
    <w:rsid w:val="004F5E23"/>
    <w:rsid w:val="004F7E77"/>
    <w:rsid w:val="0050571E"/>
    <w:rsid w:val="00506F71"/>
    <w:rsid w:val="00511784"/>
    <w:rsid w:val="00511DD5"/>
    <w:rsid w:val="005125C8"/>
    <w:rsid w:val="00512B75"/>
    <w:rsid w:val="00516929"/>
    <w:rsid w:val="00520D47"/>
    <w:rsid w:val="0052207F"/>
    <w:rsid w:val="00522189"/>
    <w:rsid w:val="005246AA"/>
    <w:rsid w:val="00526CA6"/>
    <w:rsid w:val="0052798C"/>
    <w:rsid w:val="00532B12"/>
    <w:rsid w:val="0053313C"/>
    <w:rsid w:val="00534E8F"/>
    <w:rsid w:val="00540578"/>
    <w:rsid w:val="00540A61"/>
    <w:rsid w:val="005412CC"/>
    <w:rsid w:val="00541448"/>
    <w:rsid w:val="00541A7D"/>
    <w:rsid w:val="00541B46"/>
    <w:rsid w:val="00545EB7"/>
    <w:rsid w:val="00546622"/>
    <w:rsid w:val="00546CDC"/>
    <w:rsid w:val="005478E3"/>
    <w:rsid w:val="00547C61"/>
    <w:rsid w:val="00547C75"/>
    <w:rsid w:val="00547D1F"/>
    <w:rsid w:val="00552506"/>
    <w:rsid w:val="00552C9D"/>
    <w:rsid w:val="00554F8F"/>
    <w:rsid w:val="005615A1"/>
    <w:rsid w:val="00563C06"/>
    <w:rsid w:val="0056692A"/>
    <w:rsid w:val="00566C6D"/>
    <w:rsid w:val="005672EB"/>
    <w:rsid w:val="00570629"/>
    <w:rsid w:val="0057141C"/>
    <w:rsid w:val="00574B25"/>
    <w:rsid w:val="00575C73"/>
    <w:rsid w:val="005767B8"/>
    <w:rsid w:val="005772F3"/>
    <w:rsid w:val="005775E1"/>
    <w:rsid w:val="0057773B"/>
    <w:rsid w:val="00581C2F"/>
    <w:rsid w:val="00582C83"/>
    <w:rsid w:val="00583D5C"/>
    <w:rsid w:val="00583E11"/>
    <w:rsid w:val="005863D3"/>
    <w:rsid w:val="00594DF7"/>
    <w:rsid w:val="005950C8"/>
    <w:rsid w:val="005A2065"/>
    <w:rsid w:val="005A37C1"/>
    <w:rsid w:val="005B549D"/>
    <w:rsid w:val="005B672D"/>
    <w:rsid w:val="005C17F9"/>
    <w:rsid w:val="005D153D"/>
    <w:rsid w:val="005D2AFC"/>
    <w:rsid w:val="005D62DD"/>
    <w:rsid w:val="005D75D9"/>
    <w:rsid w:val="005E05FC"/>
    <w:rsid w:val="005E0EEA"/>
    <w:rsid w:val="005E15B6"/>
    <w:rsid w:val="005E407F"/>
    <w:rsid w:val="005F1605"/>
    <w:rsid w:val="005F1CA6"/>
    <w:rsid w:val="005F4679"/>
    <w:rsid w:val="005F51B7"/>
    <w:rsid w:val="006004C6"/>
    <w:rsid w:val="00601F4A"/>
    <w:rsid w:val="00603915"/>
    <w:rsid w:val="00605D89"/>
    <w:rsid w:val="00613442"/>
    <w:rsid w:val="00614B1B"/>
    <w:rsid w:val="006166B3"/>
    <w:rsid w:val="0062277F"/>
    <w:rsid w:val="00622A7E"/>
    <w:rsid w:val="00623587"/>
    <w:rsid w:val="00624A60"/>
    <w:rsid w:val="00630196"/>
    <w:rsid w:val="0063070B"/>
    <w:rsid w:val="00631337"/>
    <w:rsid w:val="00636C70"/>
    <w:rsid w:val="006418E5"/>
    <w:rsid w:val="006426BB"/>
    <w:rsid w:val="0064279B"/>
    <w:rsid w:val="006435D4"/>
    <w:rsid w:val="006448DC"/>
    <w:rsid w:val="00650CC6"/>
    <w:rsid w:val="00651A23"/>
    <w:rsid w:val="0065465B"/>
    <w:rsid w:val="00654BCA"/>
    <w:rsid w:val="00654CD3"/>
    <w:rsid w:val="00655480"/>
    <w:rsid w:val="00655C52"/>
    <w:rsid w:val="0066004C"/>
    <w:rsid w:val="00664E15"/>
    <w:rsid w:val="006655CD"/>
    <w:rsid w:val="006663F1"/>
    <w:rsid w:val="00666757"/>
    <w:rsid w:val="0067231B"/>
    <w:rsid w:val="00683E92"/>
    <w:rsid w:val="00690488"/>
    <w:rsid w:val="00690A41"/>
    <w:rsid w:val="00694550"/>
    <w:rsid w:val="0069456A"/>
    <w:rsid w:val="006957AE"/>
    <w:rsid w:val="00697331"/>
    <w:rsid w:val="006976E4"/>
    <w:rsid w:val="006A0AE1"/>
    <w:rsid w:val="006A1BA7"/>
    <w:rsid w:val="006A36C1"/>
    <w:rsid w:val="006A4431"/>
    <w:rsid w:val="006A68A4"/>
    <w:rsid w:val="006B48F7"/>
    <w:rsid w:val="006B6F8E"/>
    <w:rsid w:val="006B7839"/>
    <w:rsid w:val="006C45EC"/>
    <w:rsid w:val="006C51C2"/>
    <w:rsid w:val="006C7383"/>
    <w:rsid w:val="006C7CE1"/>
    <w:rsid w:val="006D031D"/>
    <w:rsid w:val="006D09B0"/>
    <w:rsid w:val="006D2B34"/>
    <w:rsid w:val="006D5F9F"/>
    <w:rsid w:val="006E0FE5"/>
    <w:rsid w:val="006F1225"/>
    <w:rsid w:val="006F22AE"/>
    <w:rsid w:val="006F33F3"/>
    <w:rsid w:val="006F7B01"/>
    <w:rsid w:val="00700221"/>
    <w:rsid w:val="007020A0"/>
    <w:rsid w:val="00706AC9"/>
    <w:rsid w:val="00707432"/>
    <w:rsid w:val="00707EF0"/>
    <w:rsid w:val="00710347"/>
    <w:rsid w:val="00711CCD"/>
    <w:rsid w:val="00714F33"/>
    <w:rsid w:val="00714F3E"/>
    <w:rsid w:val="007219A1"/>
    <w:rsid w:val="00722FB7"/>
    <w:rsid w:val="00723FBC"/>
    <w:rsid w:val="0072540C"/>
    <w:rsid w:val="00725ED2"/>
    <w:rsid w:val="007260B1"/>
    <w:rsid w:val="00727037"/>
    <w:rsid w:val="007273E8"/>
    <w:rsid w:val="00727DE9"/>
    <w:rsid w:val="0073719B"/>
    <w:rsid w:val="0074155D"/>
    <w:rsid w:val="007444E5"/>
    <w:rsid w:val="00744F10"/>
    <w:rsid w:val="007454B3"/>
    <w:rsid w:val="00746311"/>
    <w:rsid w:val="007470EC"/>
    <w:rsid w:val="0074777A"/>
    <w:rsid w:val="00747E7D"/>
    <w:rsid w:val="00757D14"/>
    <w:rsid w:val="00761F04"/>
    <w:rsid w:val="0077068C"/>
    <w:rsid w:val="00770E69"/>
    <w:rsid w:val="00775B87"/>
    <w:rsid w:val="0077666D"/>
    <w:rsid w:val="007810B0"/>
    <w:rsid w:val="00791FC8"/>
    <w:rsid w:val="007924FC"/>
    <w:rsid w:val="0079296E"/>
    <w:rsid w:val="00792CD4"/>
    <w:rsid w:val="00796473"/>
    <w:rsid w:val="00796AFC"/>
    <w:rsid w:val="007A00D6"/>
    <w:rsid w:val="007A0CEE"/>
    <w:rsid w:val="007A1203"/>
    <w:rsid w:val="007A24D4"/>
    <w:rsid w:val="007A2D4F"/>
    <w:rsid w:val="007A533F"/>
    <w:rsid w:val="007A6B60"/>
    <w:rsid w:val="007A7810"/>
    <w:rsid w:val="007A78DA"/>
    <w:rsid w:val="007B146E"/>
    <w:rsid w:val="007B477C"/>
    <w:rsid w:val="007B5A15"/>
    <w:rsid w:val="007B600E"/>
    <w:rsid w:val="007B7456"/>
    <w:rsid w:val="007C1848"/>
    <w:rsid w:val="007C729C"/>
    <w:rsid w:val="007E18E1"/>
    <w:rsid w:val="007E2433"/>
    <w:rsid w:val="007E24BF"/>
    <w:rsid w:val="007E3F2C"/>
    <w:rsid w:val="007E4240"/>
    <w:rsid w:val="007E7D50"/>
    <w:rsid w:val="007F0073"/>
    <w:rsid w:val="007F258C"/>
    <w:rsid w:val="00800555"/>
    <w:rsid w:val="008038B9"/>
    <w:rsid w:val="00803B35"/>
    <w:rsid w:val="008066EA"/>
    <w:rsid w:val="0081116B"/>
    <w:rsid w:val="00815062"/>
    <w:rsid w:val="00815909"/>
    <w:rsid w:val="00816060"/>
    <w:rsid w:val="00816BDB"/>
    <w:rsid w:val="008172FF"/>
    <w:rsid w:val="00817970"/>
    <w:rsid w:val="0082025B"/>
    <w:rsid w:val="00821563"/>
    <w:rsid w:val="00826A26"/>
    <w:rsid w:val="0083198E"/>
    <w:rsid w:val="00832684"/>
    <w:rsid w:val="00832DFD"/>
    <w:rsid w:val="00834BDB"/>
    <w:rsid w:val="0083766D"/>
    <w:rsid w:val="00837F60"/>
    <w:rsid w:val="00850B13"/>
    <w:rsid w:val="00851028"/>
    <w:rsid w:val="00852089"/>
    <w:rsid w:val="00854008"/>
    <w:rsid w:val="0086015F"/>
    <w:rsid w:val="00860218"/>
    <w:rsid w:val="0086282F"/>
    <w:rsid w:val="008663BC"/>
    <w:rsid w:val="00867526"/>
    <w:rsid w:val="0087120A"/>
    <w:rsid w:val="00873045"/>
    <w:rsid w:val="00874964"/>
    <w:rsid w:val="00876BAF"/>
    <w:rsid w:val="00884218"/>
    <w:rsid w:val="008877F0"/>
    <w:rsid w:val="00890017"/>
    <w:rsid w:val="008903F2"/>
    <w:rsid w:val="00890D41"/>
    <w:rsid w:val="0089155C"/>
    <w:rsid w:val="00892CB0"/>
    <w:rsid w:val="008937FE"/>
    <w:rsid w:val="00894F8D"/>
    <w:rsid w:val="008959EA"/>
    <w:rsid w:val="00895AD5"/>
    <w:rsid w:val="008967C3"/>
    <w:rsid w:val="008A2893"/>
    <w:rsid w:val="008A2D09"/>
    <w:rsid w:val="008A72E2"/>
    <w:rsid w:val="008B137F"/>
    <w:rsid w:val="008B401F"/>
    <w:rsid w:val="008B7EAC"/>
    <w:rsid w:val="008C28DC"/>
    <w:rsid w:val="008C305C"/>
    <w:rsid w:val="008C4953"/>
    <w:rsid w:val="008C4E43"/>
    <w:rsid w:val="008C749B"/>
    <w:rsid w:val="008D299D"/>
    <w:rsid w:val="008E0A3F"/>
    <w:rsid w:val="008E43E3"/>
    <w:rsid w:val="008E4A4A"/>
    <w:rsid w:val="008E5C3D"/>
    <w:rsid w:val="008E76FB"/>
    <w:rsid w:val="008F0E21"/>
    <w:rsid w:val="008F39EA"/>
    <w:rsid w:val="0090037B"/>
    <w:rsid w:val="00900677"/>
    <w:rsid w:val="00903C78"/>
    <w:rsid w:val="00903FA5"/>
    <w:rsid w:val="00904BD7"/>
    <w:rsid w:val="00905C8C"/>
    <w:rsid w:val="00906F39"/>
    <w:rsid w:val="009133B4"/>
    <w:rsid w:val="00913623"/>
    <w:rsid w:val="00913F73"/>
    <w:rsid w:val="00915BEC"/>
    <w:rsid w:val="00921CE5"/>
    <w:rsid w:val="00922492"/>
    <w:rsid w:val="009260D2"/>
    <w:rsid w:val="00932834"/>
    <w:rsid w:val="00933F17"/>
    <w:rsid w:val="00934517"/>
    <w:rsid w:val="00934615"/>
    <w:rsid w:val="00936D21"/>
    <w:rsid w:val="00940CE3"/>
    <w:rsid w:val="00946ACE"/>
    <w:rsid w:val="0094757A"/>
    <w:rsid w:val="00951DB2"/>
    <w:rsid w:val="00952923"/>
    <w:rsid w:val="00961073"/>
    <w:rsid w:val="009612BC"/>
    <w:rsid w:val="00963845"/>
    <w:rsid w:val="00964E2D"/>
    <w:rsid w:val="00965005"/>
    <w:rsid w:val="00967C24"/>
    <w:rsid w:val="00971849"/>
    <w:rsid w:val="00972268"/>
    <w:rsid w:val="00975D1B"/>
    <w:rsid w:val="00976930"/>
    <w:rsid w:val="00976ABE"/>
    <w:rsid w:val="00977124"/>
    <w:rsid w:val="00977265"/>
    <w:rsid w:val="0097789F"/>
    <w:rsid w:val="009837A5"/>
    <w:rsid w:val="00983FD6"/>
    <w:rsid w:val="00987056"/>
    <w:rsid w:val="00987D69"/>
    <w:rsid w:val="00990BD4"/>
    <w:rsid w:val="00991AE2"/>
    <w:rsid w:val="0099550E"/>
    <w:rsid w:val="00996DB4"/>
    <w:rsid w:val="009A0175"/>
    <w:rsid w:val="009A54E6"/>
    <w:rsid w:val="009A620E"/>
    <w:rsid w:val="009A6398"/>
    <w:rsid w:val="009B1E12"/>
    <w:rsid w:val="009B5F06"/>
    <w:rsid w:val="009B5F9B"/>
    <w:rsid w:val="009B7059"/>
    <w:rsid w:val="009B7BA5"/>
    <w:rsid w:val="009B7CF2"/>
    <w:rsid w:val="009C1653"/>
    <w:rsid w:val="009C7782"/>
    <w:rsid w:val="009D2A97"/>
    <w:rsid w:val="009D3F4A"/>
    <w:rsid w:val="009E4443"/>
    <w:rsid w:val="009E68B0"/>
    <w:rsid w:val="009F311B"/>
    <w:rsid w:val="009F33D7"/>
    <w:rsid w:val="009F5065"/>
    <w:rsid w:val="009F62ED"/>
    <w:rsid w:val="00A00118"/>
    <w:rsid w:val="00A00864"/>
    <w:rsid w:val="00A03C25"/>
    <w:rsid w:val="00A04B32"/>
    <w:rsid w:val="00A04B42"/>
    <w:rsid w:val="00A055B2"/>
    <w:rsid w:val="00A064D3"/>
    <w:rsid w:val="00A13F09"/>
    <w:rsid w:val="00A22510"/>
    <w:rsid w:val="00A22E04"/>
    <w:rsid w:val="00A25E8D"/>
    <w:rsid w:val="00A277D4"/>
    <w:rsid w:val="00A304E4"/>
    <w:rsid w:val="00A3118B"/>
    <w:rsid w:val="00A314C7"/>
    <w:rsid w:val="00A32B0B"/>
    <w:rsid w:val="00A3472F"/>
    <w:rsid w:val="00A34830"/>
    <w:rsid w:val="00A34BDF"/>
    <w:rsid w:val="00A37005"/>
    <w:rsid w:val="00A41A74"/>
    <w:rsid w:val="00A44FEA"/>
    <w:rsid w:val="00A5199E"/>
    <w:rsid w:val="00A56915"/>
    <w:rsid w:val="00A5786D"/>
    <w:rsid w:val="00A57CDC"/>
    <w:rsid w:val="00A607E9"/>
    <w:rsid w:val="00A6289D"/>
    <w:rsid w:val="00A62D60"/>
    <w:rsid w:val="00A63F0C"/>
    <w:rsid w:val="00A67307"/>
    <w:rsid w:val="00A721EE"/>
    <w:rsid w:val="00A73B4F"/>
    <w:rsid w:val="00A7772B"/>
    <w:rsid w:val="00A8121A"/>
    <w:rsid w:val="00A81551"/>
    <w:rsid w:val="00A81745"/>
    <w:rsid w:val="00A81BF4"/>
    <w:rsid w:val="00A8215E"/>
    <w:rsid w:val="00A82DFD"/>
    <w:rsid w:val="00A84156"/>
    <w:rsid w:val="00A91C91"/>
    <w:rsid w:val="00A96549"/>
    <w:rsid w:val="00A97329"/>
    <w:rsid w:val="00AA04D2"/>
    <w:rsid w:val="00AA1EE0"/>
    <w:rsid w:val="00AA1FB9"/>
    <w:rsid w:val="00AA45EB"/>
    <w:rsid w:val="00AA4CB4"/>
    <w:rsid w:val="00AA72EC"/>
    <w:rsid w:val="00AB0B99"/>
    <w:rsid w:val="00AB69CC"/>
    <w:rsid w:val="00AB76EC"/>
    <w:rsid w:val="00AB7A9E"/>
    <w:rsid w:val="00AB7B39"/>
    <w:rsid w:val="00AD2817"/>
    <w:rsid w:val="00AE0193"/>
    <w:rsid w:val="00AE4B90"/>
    <w:rsid w:val="00AE4BFF"/>
    <w:rsid w:val="00AE542F"/>
    <w:rsid w:val="00AE73E3"/>
    <w:rsid w:val="00AF44E9"/>
    <w:rsid w:val="00B01F1C"/>
    <w:rsid w:val="00B03662"/>
    <w:rsid w:val="00B03E59"/>
    <w:rsid w:val="00B057A3"/>
    <w:rsid w:val="00B06F48"/>
    <w:rsid w:val="00B077BB"/>
    <w:rsid w:val="00B1021A"/>
    <w:rsid w:val="00B15253"/>
    <w:rsid w:val="00B161B2"/>
    <w:rsid w:val="00B20BD9"/>
    <w:rsid w:val="00B23A86"/>
    <w:rsid w:val="00B242B9"/>
    <w:rsid w:val="00B26579"/>
    <w:rsid w:val="00B27A86"/>
    <w:rsid w:val="00B303DE"/>
    <w:rsid w:val="00B30C5A"/>
    <w:rsid w:val="00B33B7F"/>
    <w:rsid w:val="00B41CDF"/>
    <w:rsid w:val="00B51DFF"/>
    <w:rsid w:val="00B5307C"/>
    <w:rsid w:val="00B53581"/>
    <w:rsid w:val="00B540DC"/>
    <w:rsid w:val="00B557A9"/>
    <w:rsid w:val="00B56ED5"/>
    <w:rsid w:val="00B61CD2"/>
    <w:rsid w:val="00B651B6"/>
    <w:rsid w:val="00B6595E"/>
    <w:rsid w:val="00B65BAD"/>
    <w:rsid w:val="00B65FCF"/>
    <w:rsid w:val="00B75DEB"/>
    <w:rsid w:val="00B769EC"/>
    <w:rsid w:val="00B8076E"/>
    <w:rsid w:val="00B80B93"/>
    <w:rsid w:val="00B8432B"/>
    <w:rsid w:val="00B86499"/>
    <w:rsid w:val="00B86FC1"/>
    <w:rsid w:val="00B9178A"/>
    <w:rsid w:val="00B92648"/>
    <w:rsid w:val="00B92779"/>
    <w:rsid w:val="00B93D08"/>
    <w:rsid w:val="00B95A60"/>
    <w:rsid w:val="00B96DBC"/>
    <w:rsid w:val="00BA406D"/>
    <w:rsid w:val="00BB0C92"/>
    <w:rsid w:val="00BB308D"/>
    <w:rsid w:val="00BB6C6F"/>
    <w:rsid w:val="00BB7752"/>
    <w:rsid w:val="00BC540B"/>
    <w:rsid w:val="00BC6689"/>
    <w:rsid w:val="00BC7F49"/>
    <w:rsid w:val="00BD1C05"/>
    <w:rsid w:val="00BD563B"/>
    <w:rsid w:val="00BD7E41"/>
    <w:rsid w:val="00BE1588"/>
    <w:rsid w:val="00BE1CAD"/>
    <w:rsid w:val="00BE5C75"/>
    <w:rsid w:val="00BE664B"/>
    <w:rsid w:val="00BE6B9E"/>
    <w:rsid w:val="00BE7A11"/>
    <w:rsid w:val="00BE7E6E"/>
    <w:rsid w:val="00BF16EF"/>
    <w:rsid w:val="00BF24DC"/>
    <w:rsid w:val="00BF44D0"/>
    <w:rsid w:val="00BF5966"/>
    <w:rsid w:val="00BF5D0E"/>
    <w:rsid w:val="00BF6BCA"/>
    <w:rsid w:val="00C05793"/>
    <w:rsid w:val="00C05EE1"/>
    <w:rsid w:val="00C0788E"/>
    <w:rsid w:val="00C11AB9"/>
    <w:rsid w:val="00C11DD3"/>
    <w:rsid w:val="00C1374F"/>
    <w:rsid w:val="00C16515"/>
    <w:rsid w:val="00C20500"/>
    <w:rsid w:val="00C223D5"/>
    <w:rsid w:val="00C22C0E"/>
    <w:rsid w:val="00C2351A"/>
    <w:rsid w:val="00C24D76"/>
    <w:rsid w:val="00C25245"/>
    <w:rsid w:val="00C254DD"/>
    <w:rsid w:val="00C31232"/>
    <w:rsid w:val="00C3313A"/>
    <w:rsid w:val="00C33CF7"/>
    <w:rsid w:val="00C3449F"/>
    <w:rsid w:val="00C34E54"/>
    <w:rsid w:val="00C34F08"/>
    <w:rsid w:val="00C34F4C"/>
    <w:rsid w:val="00C3631B"/>
    <w:rsid w:val="00C36CE0"/>
    <w:rsid w:val="00C36FAE"/>
    <w:rsid w:val="00C4218B"/>
    <w:rsid w:val="00C50FE7"/>
    <w:rsid w:val="00C51E7B"/>
    <w:rsid w:val="00C52323"/>
    <w:rsid w:val="00C52839"/>
    <w:rsid w:val="00C53A3C"/>
    <w:rsid w:val="00C55B8C"/>
    <w:rsid w:val="00C62DED"/>
    <w:rsid w:val="00C630CA"/>
    <w:rsid w:val="00C646F4"/>
    <w:rsid w:val="00C7444F"/>
    <w:rsid w:val="00C74DA7"/>
    <w:rsid w:val="00C76526"/>
    <w:rsid w:val="00C76A1E"/>
    <w:rsid w:val="00C777A1"/>
    <w:rsid w:val="00C8115C"/>
    <w:rsid w:val="00C816ED"/>
    <w:rsid w:val="00C820ED"/>
    <w:rsid w:val="00C830F5"/>
    <w:rsid w:val="00C85740"/>
    <w:rsid w:val="00C879F1"/>
    <w:rsid w:val="00C936D4"/>
    <w:rsid w:val="00C93CD8"/>
    <w:rsid w:val="00C96BB7"/>
    <w:rsid w:val="00CA0575"/>
    <w:rsid w:val="00CA060C"/>
    <w:rsid w:val="00CA3166"/>
    <w:rsid w:val="00CA5430"/>
    <w:rsid w:val="00CB00ED"/>
    <w:rsid w:val="00CB03C7"/>
    <w:rsid w:val="00CB1CC4"/>
    <w:rsid w:val="00CB3450"/>
    <w:rsid w:val="00CB3D4A"/>
    <w:rsid w:val="00CB7512"/>
    <w:rsid w:val="00CC0466"/>
    <w:rsid w:val="00CC051E"/>
    <w:rsid w:val="00CC3F22"/>
    <w:rsid w:val="00CD1FD1"/>
    <w:rsid w:val="00CD70D7"/>
    <w:rsid w:val="00CE2FA8"/>
    <w:rsid w:val="00CE6EE0"/>
    <w:rsid w:val="00CF292F"/>
    <w:rsid w:val="00CF5F02"/>
    <w:rsid w:val="00CF6545"/>
    <w:rsid w:val="00CF6CA6"/>
    <w:rsid w:val="00CF74BD"/>
    <w:rsid w:val="00CF79D6"/>
    <w:rsid w:val="00D0001F"/>
    <w:rsid w:val="00D011C7"/>
    <w:rsid w:val="00D02E56"/>
    <w:rsid w:val="00D04FE4"/>
    <w:rsid w:val="00D075F6"/>
    <w:rsid w:val="00D10465"/>
    <w:rsid w:val="00D117D8"/>
    <w:rsid w:val="00D1258E"/>
    <w:rsid w:val="00D20138"/>
    <w:rsid w:val="00D215BD"/>
    <w:rsid w:val="00D2255B"/>
    <w:rsid w:val="00D243DA"/>
    <w:rsid w:val="00D24B1C"/>
    <w:rsid w:val="00D3055C"/>
    <w:rsid w:val="00D308C6"/>
    <w:rsid w:val="00D30AD9"/>
    <w:rsid w:val="00D30E97"/>
    <w:rsid w:val="00D34397"/>
    <w:rsid w:val="00D3598E"/>
    <w:rsid w:val="00D35FEC"/>
    <w:rsid w:val="00D36BD0"/>
    <w:rsid w:val="00D42A4C"/>
    <w:rsid w:val="00D456DB"/>
    <w:rsid w:val="00D531E5"/>
    <w:rsid w:val="00D55DFB"/>
    <w:rsid w:val="00D56AFA"/>
    <w:rsid w:val="00D62996"/>
    <w:rsid w:val="00D657C1"/>
    <w:rsid w:val="00D71A5A"/>
    <w:rsid w:val="00D72D6C"/>
    <w:rsid w:val="00D84BB9"/>
    <w:rsid w:val="00D864DD"/>
    <w:rsid w:val="00D86CBE"/>
    <w:rsid w:val="00D879B0"/>
    <w:rsid w:val="00D93A6F"/>
    <w:rsid w:val="00D94825"/>
    <w:rsid w:val="00D9490A"/>
    <w:rsid w:val="00D95A22"/>
    <w:rsid w:val="00D9728C"/>
    <w:rsid w:val="00DB0158"/>
    <w:rsid w:val="00DB099E"/>
    <w:rsid w:val="00DB189A"/>
    <w:rsid w:val="00DB50AE"/>
    <w:rsid w:val="00DB668D"/>
    <w:rsid w:val="00DB6F6A"/>
    <w:rsid w:val="00DC20AF"/>
    <w:rsid w:val="00DC3797"/>
    <w:rsid w:val="00DC7636"/>
    <w:rsid w:val="00DC7BC5"/>
    <w:rsid w:val="00DD1289"/>
    <w:rsid w:val="00DD1D61"/>
    <w:rsid w:val="00DD1EF2"/>
    <w:rsid w:val="00DD4C45"/>
    <w:rsid w:val="00DD4F34"/>
    <w:rsid w:val="00DE2793"/>
    <w:rsid w:val="00DE57B9"/>
    <w:rsid w:val="00DE6C08"/>
    <w:rsid w:val="00DE7730"/>
    <w:rsid w:val="00DF1865"/>
    <w:rsid w:val="00DF2038"/>
    <w:rsid w:val="00DF259D"/>
    <w:rsid w:val="00DF4023"/>
    <w:rsid w:val="00DF7E88"/>
    <w:rsid w:val="00E018D9"/>
    <w:rsid w:val="00E01CE0"/>
    <w:rsid w:val="00E028A9"/>
    <w:rsid w:val="00E03409"/>
    <w:rsid w:val="00E04BEC"/>
    <w:rsid w:val="00E065ED"/>
    <w:rsid w:val="00E1452E"/>
    <w:rsid w:val="00E20B38"/>
    <w:rsid w:val="00E20EFF"/>
    <w:rsid w:val="00E24D6E"/>
    <w:rsid w:val="00E26C52"/>
    <w:rsid w:val="00E30B9C"/>
    <w:rsid w:val="00E352D5"/>
    <w:rsid w:val="00E3793D"/>
    <w:rsid w:val="00E37B4D"/>
    <w:rsid w:val="00E41AE7"/>
    <w:rsid w:val="00E4316B"/>
    <w:rsid w:val="00E44646"/>
    <w:rsid w:val="00E44B98"/>
    <w:rsid w:val="00E5253C"/>
    <w:rsid w:val="00E56786"/>
    <w:rsid w:val="00E5764F"/>
    <w:rsid w:val="00E57FD3"/>
    <w:rsid w:val="00E618C6"/>
    <w:rsid w:val="00E6221C"/>
    <w:rsid w:val="00E650A3"/>
    <w:rsid w:val="00E66A62"/>
    <w:rsid w:val="00E70FBB"/>
    <w:rsid w:val="00E7385B"/>
    <w:rsid w:val="00E748C9"/>
    <w:rsid w:val="00E761BA"/>
    <w:rsid w:val="00E82790"/>
    <w:rsid w:val="00E83606"/>
    <w:rsid w:val="00E853A7"/>
    <w:rsid w:val="00E91938"/>
    <w:rsid w:val="00E92EB4"/>
    <w:rsid w:val="00E956C0"/>
    <w:rsid w:val="00EA2DEB"/>
    <w:rsid w:val="00EA546E"/>
    <w:rsid w:val="00EA639E"/>
    <w:rsid w:val="00EA774C"/>
    <w:rsid w:val="00EB3747"/>
    <w:rsid w:val="00EB4BA8"/>
    <w:rsid w:val="00EC01AC"/>
    <w:rsid w:val="00EC1833"/>
    <w:rsid w:val="00EC1AC8"/>
    <w:rsid w:val="00EC2EEA"/>
    <w:rsid w:val="00EC4880"/>
    <w:rsid w:val="00EC50A6"/>
    <w:rsid w:val="00EC547D"/>
    <w:rsid w:val="00ED0D93"/>
    <w:rsid w:val="00ED61A8"/>
    <w:rsid w:val="00EE10B2"/>
    <w:rsid w:val="00EE758E"/>
    <w:rsid w:val="00EF0291"/>
    <w:rsid w:val="00EF2959"/>
    <w:rsid w:val="00EF4BBC"/>
    <w:rsid w:val="00EF6952"/>
    <w:rsid w:val="00EF6C06"/>
    <w:rsid w:val="00F01469"/>
    <w:rsid w:val="00F0218C"/>
    <w:rsid w:val="00F03A78"/>
    <w:rsid w:val="00F03E50"/>
    <w:rsid w:val="00F06201"/>
    <w:rsid w:val="00F07889"/>
    <w:rsid w:val="00F12D1F"/>
    <w:rsid w:val="00F12DB7"/>
    <w:rsid w:val="00F151B6"/>
    <w:rsid w:val="00F165F3"/>
    <w:rsid w:val="00F16B73"/>
    <w:rsid w:val="00F222CE"/>
    <w:rsid w:val="00F225E5"/>
    <w:rsid w:val="00F23C81"/>
    <w:rsid w:val="00F250B9"/>
    <w:rsid w:val="00F26EF1"/>
    <w:rsid w:val="00F26FE9"/>
    <w:rsid w:val="00F27F2F"/>
    <w:rsid w:val="00F31C26"/>
    <w:rsid w:val="00F32DD2"/>
    <w:rsid w:val="00F34D91"/>
    <w:rsid w:val="00F35102"/>
    <w:rsid w:val="00F3632C"/>
    <w:rsid w:val="00F37537"/>
    <w:rsid w:val="00F4380A"/>
    <w:rsid w:val="00F47245"/>
    <w:rsid w:val="00F5402A"/>
    <w:rsid w:val="00F540C3"/>
    <w:rsid w:val="00F5598A"/>
    <w:rsid w:val="00F563C2"/>
    <w:rsid w:val="00F6110E"/>
    <w:rsid w:val="00F62C28"/>
    <w:rsid w:val="00F64D6D"/>
    <w:rsid w:val="00F670BD"/>
    <w:rsid w:val="00F72DC6"/>
    <w:rsid w:val="00F75155"/>
    <w:rsid w:val="00F760DD"/>
    <w:rsid w:val="00F80337"/>
    <w:rsid w:val="00F84DBE"/>
    <w:rsid w:val="00F86CB8"/>
    <w:rsid w:val="00F95913"/>
    <w:rsid w:val="00FA2975"/>
    <w:rsid w:val="00FA33C1"/>
    <w:rsid w:val="00FA3567"/>
    <w:rsid w:val="00FB40F5"/>
    <w:rsid w:val="00FC19AE"/>
    <w:rsid w:val="00FC2C15"/>
    <w:rsid w:val="00FC468F"/>
    <w:rsid w:val="00FC63F7"/>
    <w:rsid w:val="00FD0ADA"/>
    <w:rsid w:val="00FD0E30"/>
    <w:rsid w:val="00FD28CA"/>
    <w:rsid w:val="00FD61B6"/>
    <w:rsid w:val="00FE16E3"/>
    <w:rsid w:val="00FE2228"/>
    <w:rsid w:val="00FE6031"/>
    <w:rsid w:val="00FE7BCA"/>
    <w:rsid w:val="00FE7F4B"/>
    <w:rsid w:val="00FE7FB6"/>
    <w:rsid w:val="00FF11B3"/>
    <w:rsid w:val="00FF37EF"/>
    <w:rsid w:val="00FF52E1"/>
    <w:rsid w:val="00FF6E2A"/>
    <w:rsid w:val="00FF73E5"/>
    <w:rsid w:val="00FF77F5"/>
    <w:rsid w:val="00FF7D6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E8C4CC"/>
  <w15:chartTrackingRefBased/>
  <w15:docId w15:val="{378AC76B-AD1D-49E5-929B-B2EDC3624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de-CH"/>
    </w:rPr>
  </w:style>
  <w:style w:type="paragraph" w:styleId="berschrift1">
    <w:name w:val="heading 1"/>
    <w:basedOn w:val="Standard"/>
    <w:next w:val="Standard"/>
    <w:link w:val="berschrift1Zchn"/>
    <w:uiPriority w:val="9"/>
    <w:qFormat/>
    <w:rsid w:val="000900B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0900BA"/>
    <w:rPr>
      <w:rFonts w:asciiTheme="majorHAnsi" w:eastAsiaTheme="majorEastAsia" w:hAnsiTheme="majorHAnsi" w:cstheme="majorBidi"/>
      <w:color w:val="2E74B5" w:themeColor="accent1" w:themeShade="BF"/>
      <w:sz w:val="32"/>
      <w:szCs w:val="32"/>
      <w:lang w:val="de-CH"/>
    </w:rPr>
  </w:style>
  <w:style w:type="paragraph" w:styleId="Kopfzeile">
    <w:name w:val="header"/>
    <w:basedOn w:val="Standard"/>
    <w:link w:val="KopfzeileZchn"/>
    <w:uiPriority w:val="99"/>
    <w:unhideWhenUsed/>
    <w:rsid w:val="00F16B7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16B73"/>
    <w:rPr>
      <w:lang w:val="de-CH"/>
    </w:rPr>
  </w:style>
  <w:style w:type="paragraph" w:styleId="Fuzeile">
    <w:name w:val="footer"/>
    <w:basedOn w:val="Standard"/>
    <w:link w:val="FuzeileZchn"/>
    <w:uiPriority w:val="99"/>
    <w:unhideWhenUsed/>
    <w:rsid w:val="00F16B7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16B73"/>
    <w:rPr>
      <w:lang w:val="de-CH"/>
    </w:rPr>
  </w:style>
  <w:style w:type="character" w:styleId="Hyperlink">
    <w:name w:val="Hyperlink"/>
    <w:basedOn w:val="Absatz-Standardschriftart"/>
    <w:uiPriority w:val="99"/>
    <w:unhideWhenUsed/>
    <w:rsid w:val="00552C9D"/>
    <w:rPr>
      <w:color w:val="0563C1" w:themeColor="hyperlink"/>
      <w:u w:val="single"/>
    </w:rPr>
  </w:style>
  <w:style w:type="character" w:customStyle="1" w:styleId="NichtaufgelsteErwhnung1">
    <w:name w:val="Nicht aufgelöste Erwähnung1"/>
    <w:basedOn w:val="Absatz-Standardschriftart"/>
    <w:uiPriority w:val="99"/>
    <w:semiHidden/>
    <w:unhideWhenUsed/>
    <w:rsid w:val="00552C9D"/>
    <w:rPr>
      <w:color w:val="605E5C"/>
      <w:shd w:val="clear" w:color="auto" w:fill="E1DFDD"/>
    </w:rPr>
  </w:style>
  <w:style w:type="character" w:styleId="Kommentarzeichen">
    <w:name w:val="annotation reference"/>
    <w:basedOn w:val="Absatz-Standardschriftart"/>
    <w:uiPriority w:val="99"/>
    <w:semiHidden/>
    <w:unhideWhenUsed/>
    <w:rsid w:val="00AA45EB"/>
    <w:rPr>
      <w:sz w:val="16"/>
      <w:szCs w:val="16"/>
    </w:rPr>
  </w:style>
  <w:style w:type="paragraph" w:styleId="Kommentartext">
    <w:name w:val="annotation text"/>
    <w:basedOn w:val="Standard"/>
    <w:link w:val="KommentartextZchn"/>
    <w:uiPriority w:val="99"/>
    <w:unhideWhenUsed/>
    <w:rsid w:val="00AA45EB"/>
    <w:pPr>
      <w:spacing w:line="240" w:lineRule="auto"/>
    </w:pPr>
    <w:rPr>
      <w:sz w:val="20"/>
      <w:szCs w:val="20"/>
    </w:rPr>
  </w:style>
  <w:style w:type="character" w:customStyle="1" w:styleId="KommentartextZchn">
    <w:name w:val="Kommentartext Zchn"/>
    <w:basedOn w:val="Absatz-Standardschriftart"/>
    <w:link w:val="Kommentartext"/>
    <w:uiPriority w:val="99"/>
    <w:rsid w:val="00AA45EB"/>
    <w:rPr>
      <w:sz w:val="20"/>
      <w:szCs w:val="20"/>
      <w:lang w:val="de-CH"/>
    </w:rPr>
  </w:style>
  <w:style w:type="paragraph" w:styleId="Kommentarthema">
    <w:name w:val="annotation subject"/>
    <w:basedOn w:val="Kommentartext"/>
    <w:next w:val="Kommentartext"/>
    <w:link w:val="KommentarthemaZchn"/>
    <w:uiPriority w:val="99"/>
    <w:semiHidden/>
    <w:unhideWhenUsed/>
    <w:rsid w:val="00AA45EB"/>
    <w:rPr>
      <w:b/>
      <w:bCs/>
    </w:rPr>
  </w:style>
  <w:style w:type="character" w:customStyle="1" w:styleId="KommentarthemaZchn">
    <w:name w:val="Kommentarthema Zchn"/>
    <w:basedOn w:val="KommentartextZchn"/>
    <w:link w:val="Kommentarthema"/>
    <w:uiPriority w:val="99"/>
    <w:semiHidden/>
    <w:rsid w:val="00AA45EB"/>
    <w:rPr>
      <w:b/>
      <w:bCs/>
      <w:sz w:val="20"/>
      <w:szCs w:val="20"/>
      <w:lang w:val="de-CH"/>
    </w:rPr>
  </w:style>
  <w:style w:type="paragraph" w:styleId="berarbeitung">
    <w:name w:val="Revision"/>
    <w:hidden/>
    <w:uiPriority w:val="99"/>
    <w:semiHidden/>
    <w:rsid w:val="0057141C"/>
    <w:pPr>
      <w:spacing w:after="0" w:line="240" w:lineRule="auto"/>
    </w:pPr>
    <w:rPr>
      <w:lang w:val="de-CH"/>
    </w:rPr>
  </w:style>
  <w:style w:type="paragraph" w:styleId="Sprechblasentext">
    <w:name w:val="Balloon Text"/>
    <w:basedOn w:val="Standard"/>
    <w:link w:val="SprechblasentextZchn"/>
    <w:uiPriority w:val="99"/>
    <w:semiHidden/>
    <w:unhideWhenUsed/>
    <w:rsid w:val="00242A4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42A4F"/>
    <w:rPr>
      <w:rFonts w:ascii="Segoe UI" w:hAnsi="Segoe UI" w:cs="Segoe UI"/>
      <w:sz w:val="18"/>
      <w:szCs w:val="18"/>
      <w:lang w:val="de-CH"/>
    </w:rPr>
  </w:style>
  <w:style w:type="character" w:customStyle="1" w:styleId="NichtaufgelsteErwhnung2">
    <w:name w:val="Nicht aufgelöste Erwähnung2"/>
    <w:basedOn w:val="Absatz-Standardschriftart"/>
    <w:uiPriority w:val="99"/>
    <w:semiHidden/>
    <w:unhideWhenUsed/>
    <w:rsid w:val="00270107"/>
    <w:rPr>
      <w:color w:val="605E5C"/>
      <w:shd w:val="clear" w:color="auto" w:fill="E1DFDD"/>
    </w:rPr>
  </w:style>
  <w:style w:type="character" w:customStyle="1" w:styleId="NichtaufgelsteErwhnung3">
    <w:name w:val="Nicht aufgelöste Erwähnung3"/>
    <w:basedOn w:val="Absatz-Standardschriftart"/>
    <w:uiPriority w:val="99"/>
    <w:semiHidden/>
    <w:unhideWhenUsed/>
    <w:rsid w:val="00A04B32"/>
    <w:rPr>
      <w:color w:val="605E5C"/>
      <w:shd w:val="clear" w:color="auto" w:fill="E1DFDD"/>
    </w:rPr>
  </w:style>
  <w:style w:type="character" w:customStyle="1" w:styleId="NichtaufgelsteErwhnung4">
    <w:name w:val="Nicht aufgelöste Erwähnung4"/>
    <w:basedOn w:val="Absatz-Standardschriftart"/>
    <w:uiPriority w:val="99"/>
    <w:semiHidden/>
    <w:unhideWhenUsed/>
    <w:rsid w:val="00B27A86"/>
    <w:rPr>
      <w:color w:val="605E5C"/>
      <w:shd w:val="clear" w:color="auto" w:fill="E1DFDD"/>
    </w:rPr>
  </w:style>
  <w:style w:type="table" w:styleId="Tabellenraster">
    <w:name w:val="Table Grid"/>
    <w:basedOn w:val="NormaleTabelle"/>
    <w:uiPriority w:val="39"/>
    <w:rsid w:val="00A841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5">
    <w:name w:val="Nicht aufgelöste Erwähnung5"/>
    <w:basedOn w:val="Absatz-Standardschriftart"/>
    <w:uiPriority w:val="99"/>
    <w:semiHidden/>
    <w:unhideWhenUsed/>
    <w:rsid w:val="00BE6B9E"/>
    <w:rPr>
      <w:color w:val="605E5C"/>
      <w:shd w:val="clear" w:color="auto" w:fill="E1DFDD"/>
    </w:rPr>
  </w:style>
  <w:style w:type="character" w:styleId="BesuchterLink">
    <w:name w:val="FollowedHyperlink"/>
    <w:basedOn w:val="Absatz-Standardschriftart"/>
    <w:uiPriority w:val="99"/>
    <w:semiHidden/>
    <w:unhideWhenUsed/>
    <w:rsid w:val="00FF7D6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4197078">
      <w:bodyDiv w:val="1"/>
      <w:marLeft w:val="0"/>
      <w:marRight w:val="0"/>
      <w:marTop w:val="0"/>
      <w:marBottom w:val="0"/>
      <w:divBdr>
        <w:top w:val="none" w:sz="0" w:space="0" w:color="auto"/>
        <w:left w:val="none" w:sz="0" w:space="0" w:color="auto"/>
        <w:bottom w:val="none" w:sz="0" w:space="0" w:color="auto"/>
        <w:right w:val="none" w:sz="0" w:space="0" w:color="auto"/>
      </w:divBdr>
    </w:div>
    <w:div w:id="1108502443">
      <w:bodyDiv w:val="1"/>
      <w:marLeft w:val="0"/>
      <w:marRight w:val="0"/>
      <w:marTop w:val="0"/>
      <w:marBottom w:val="0"/>
      <w:divBdr>
        <w:top w:val="none" w:sz="0" w:space="0" w:color="auto"/>
        <w:left w:val="none" w:sz="0" w:space="0" w:color="auto"/>
        <w:bottom w:val="none" w:sz="0" w:space="0" w:color="auto"/>
        <w:right w:val="none" w:sz="0" w:space="0" w:color="auto"/>
      </w:divBdr>
    </w:div>
    <w:div w:id="1666786108">
      <w:bodyDiv w:val="1"/>
      <w:marLeft w:val="0"/>
      <w:marRight w:val="0"/>
      <w:marTop w:val="0"/>
      <w:marBottom w:val="0"/>
      <w:divBdr>
        <w:top w:val="none" w:sz="0" w:space="0" w:color="auto"/>
        <w:left w:val="none" w:sz="0" w:space="0" w:color="auto"/>
        <w:bottom w:val="none" w:sz="0" w:space="0" w:color="auto"/>
        <w:right w:val="none" w:sz="0" w:space="0" w:color="auto"/>
      </w:divBdr>
      <w:divsChild>
        <w:div w:id="1969163948">
          <w:marLeft w:val="0"/>
          <w:marRight w:val="0"/>
          <w:marTop w:val="0"/>
          <w:marBottom w:val="0"/>
          <w:divBdr>
            <w:top w:val="none" w:sz="0" w:space="0" w:color="auto"/>
            <w:left w:val="none" w:sz="0" w:space="0" w:color="auto"/>
            <w:bottom w:val="none" w:sz="0" w:space="0" w:color="auto"/>
            <w:right w:val="none" w:sz="0" w:space="0" w:color="auto"/>
          </w:divBdr>
          <w:divsChild>
            <w:div w:id="34513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https://www.primo-pr.com/cms/upload/bildarchiv/thurgau_travel/frankfurt_skyline_931839882-hrs.jpg" TargetMode="External"/><Relationship Id="rId17" Type="http://schemas.openxmlformats.org/officeDocument/2006/relationships/hyperlink" Target="http://www.thurgautravel.de" TargetMode="External"/><Relationship Id="rId2" Type="http://schemas.openxmlformats.org/officeDocument/2006/relationships/customXml" Target="../customXml/item2.xml"/><Relationship Id="rId16" Type="http://schemas.openxmlformats.org/officeDocument/2006/relationships/hyperlink" Target="https://www.primo-pr.com/de/bildarchiv/index.html?dir=thurgau_travel"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image" Target="media/image3.png"/><Relationship Id="rId10" Type="http://schemas.openxmlformats.org/officeDocument/2006/relationships/hyperlink" Target="https://www.primo-pr.com/cms/upload/bildarchiv/thurgau_travel/Thurgau_Gold_aussen-hrs.jpg" TargetMode="Externa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https://www.primo-pr.com/cms/upload/bildarchiv/thurgau_travel/Mekong_Discovery_Aussen_Thurgau_Travel-hrs.jpg"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mailto:n.gueler@primo-pr.com" TargetMode="External"/><Relationship Id="rId2" Type="http://schemas.openxmlformats.org/officeDocument/2006/relationships/hyperlink" Target="http://www.thurgautravel.de" TargetMode="External"/><Relationship Id="rId1" Type="http://schemas.openxmlformats.org/officeDocument/2006/relationships/hyperlink" Target="mailto:info@thurgautravel.de" TargetMode="External"/><Relationship Id="rId4" Type="http://schemas.openxmlformats.org/officeDocument/2006/relationships/hyperlink" Target="http://www.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6" ma:contentTypeDescription="Ein neues Dokument erstellen." ma:contentTypeScope="" ma:versionID="2b8a1f1859c55289287f0c770988b70b">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b43d4189640d68d48a0c7d136c76b7e6"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955CE49-69B6-4F0A-A985-49B42995A9DE}">
  <ds:schemaRefs>
    <ds:schemaRef ds:uri="http://schemas.microsoft.com/sharepoint/v3/contenttype/forms"/>
  </ds:schemaRefs>
</ds:datastoreItem>
</file>

<file path=customXml/itemProps2.xml><?xml version="1.0" encoding="utf-8"?>
<ds:datastoreItem xmlns:ds="http://schemas.openxmlformats.org/officeDocument/2006/customXml" ds:itemID="{ABFF10EB-F135-4D5F-A034-1568C3D24332}">
  <ds:schemaRefs>
    <ds:schemaRef ds:uri="http://schemas.microsoft.com/office/2006/metadata/properties"/>
    <ds:schemaRef ds:uri="http://schemas.microsoft.com/office/infopath/2007/PartnerControls"/>
    <ds:schemaRef ds:uri="0844a3fb-941f-43d3-aebc-f8890f673ba7"/>
    <ds:schemaRef ds:uri="0daf64c2-3471-446b-82c2-b7c11cc21ad7"/>
  </ds:schemaRefs>
</ds:datastoreItem>
</file>

<file path=customXml/itemProps3.xml><?xml version="1.0" encoding="utf-8"?>
<ds:datastoreItem xmlns:ds="http://schemas.openxmlformats.org/officeDocument/2006/customXml" ds:itemID="{D02D7E0B-EC5D-477A-A4CC-4FCD315E22E0}">
  <ds:schemaRefs>
    <ds:schemaRef ds:uri="http://schemas.openxmlformats.org/officeDocument/2006/bibliography"/>
  </ds:schemaRefs>
</ds:datastoreItem>
</file>

<file path=customXml/itemProps4.xml><?xml version="1.0" encoding="utf-8"?>
<ds:datastoreItem xmlns:ds="http://schemas.openxmlformats.org/officeDocument/2006/customXml" ds:itemID="{F0306279-5D8B-4E42-BFDC-0CDF864AD1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495</Words>
  <Characters>2826</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HP Inc.</Company>
  <LinksUpToDate>false</LinksUpToDate>
  <CharactersWithSpaces>3315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d.baade@tgt.local</dc:creator>
  <cp:keywords/>
  <dc:description/>
  <cp:lastModifiedBy>Nuray Güler</cp:lastModifiedBy>
  <cp:revision>6</cp:revision>
  <cp:lastPrinted>2023-06-09T14:12:00Z</cp:lastPrinted>
  <dcterms:created xsi:type="dcterms:W3CDTF">2023-06-12T10:22:00Z</dcterms:created>
  <dcterms:modified xsi:type="dcterms:W3CDTF">2023-06-12T15:19:00Z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y fmtid="{D5CDD505-2E9C-101B-9397-08002B2CF9AE}" pid="3" name="MediaServiceImageTags">
    <vt:lpwstr/>
  </property>
</Properties>
</file>