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728E" w:rsidRDefault="0005728E" w:rsidP="0005728E">
      <w:pPr>
        <w:jc w:val="both"/>
      </w:pPr>
      <w:r>
        <w:rPr>
          <w:rFonts w:ascii="Arial" w:hAnsi="Arial" w:cs="Arial"/>
          <w:b/>
          <w:sz w:val="28"/>
          <w:szCs w:val="28"/>
          <w:lang w:val="de-DE"/>
        </w:rPr>
        <w:t>Pressemeldung</w:t>
      </w:r>
    </w:p>
    <w:p w:rsidR="0005728E" w:rsidRDefault="0005728E" w:rsidP="0005728E">
      <w:pPr>
        <w:jc w:val="both"/>
      </w:pPr>
    </w:p>
    <w:tbl>
      <w:tblPr>
        <w:tblW w:w="0" w:type="auto"/>
        <w:tblLayout w:type="fixed"/>
        <w:tblCellMar>
          <w:left w:w="0" w:type="dxa"/>
          <w:right w:w="0" w:type="dxa"/>
        </w:tblCellMar>
        <w:tblLook w:val="0000" w:firstRow="0" w:lastRow="0" w:firstColumn="0" w:lastColumn="0" w:noHBand="0" w:noVBand="0"/>
      </w:tblPr>
      <w:tblGrid>
        <w:gridCol w:w="7230"/>
      </w:tblGrid>
      <w:tr w:rsidR="0005728E" w:rsidRPr="00650636" w:rsidTr="00A95AAC">
        <w:trPr>
          <w:trHeight w:val="624"/>
        </w:trPr>
        <w:tc>
          <w:tcPr>
            <w:tcW w:w="7230" w:type="dxa"/>
            <w:shd w:val="clear" w:color="auto" w:fill="auto"/>
          </w:tcPr>
          <w:p w:rsidR="0005728E" w:rsidRPr="00B24BF3" w:rsidRDefault="0005728E" w:rsidP="00A95AAC">
            <w:pPr>
              <w:rPr>
                <w:lang w:val="de-DE"/>
              </w:rPr>
            </w:pPr>
            <w:r w:rsidRPr="00B24BF3">
              <w:rPr>
                <w:rFonts w:eastAsia="TimesNewRomanPSMT"/>
                <w:bCs/>
                <w:sz w:val="44"/>
                <w:szCs w:val="44"/>
                <w:lang w:val="de-DE"/>
              </w:rPr>
              <w:t xml:space="preserve">Mövenpick Hotels &amp; Resorts treibt mit drei neuen Hotels seine Expansion in </w:t>
            </w:r>
            <w:r>
              <w:rPr>
                <w:rFonts w:eastAsia="TimesNewRomanPSMT"/>
                <w:bCs/>
                <w:sz w:val="44"/>
                <w:szCs w:val="44"/>
                <w:lang w:val="de-DE"/>
              </w:rPr>
              <w:t>A</w:t>
            </w:r>
            <w:r w:rsidRPr="00B24BF3">
              <w:rPr>
                <w:rFonts w:eastAsia="TimesNewRomanPSMT"/>
                <w:bCs/>
                <w:sz w:val="44"/>
                <w:szCs w:val="44"/>
                <w:lang w:val="de-DE"/>
              </w:rPr>
              <w:t xml:space="preserve">frika voran. </w:t>
            </w:r>
          </w:p>
        </w:tc>
      </w:tr>
      <w:tr w:rsidR="0005728E" w:rsidRPr="00650636" w:rsidTr="00A95AAC">
        <w:trPr>
          <w:trHeight w:hRule="exact" w:val="113"/>
        </w:trPr>
        <w:tc>
          <w:tcPr>
            <w:tcW w:w="7230" w:type="dxa"/>
            <w:shd w:val="clear" w:color="auto" w:fill="auto"/>
          </w:tcPr>
          <w:p w:rsidR="0005728E" w:rsidRDefault="0005728E" w:rsidP="00A95AAC">
            <w:pPr>
              <w:snapToGrid w:val="0"/>
              <w:rPr>
                <w:b/>
                <w:sz w:val="2"/>
                <w:szCs w:val="2"/>
                <w:lang w:val="de-DE"/>
              </w:rPr>
            </w:pPr>
          </w:p>
        </w:tc>
      </w:tr>
    </w:tbl>
    <w:p w:rsidR="0005728E" w:rsidRDefault="00347BBA" w:rsidP="0005728E">
      <w:pPr>
        <w:spacing w:line="276" w:lineRule="auto"/>
        <w:jc w:val="both"/>
        <w:rPr>
          <w:b/>
          <w:sz w:val="22"/>
          <w:szCs w:val="22"/>
          <w:lang w:val="de-DE"/>
        </w:rPr>
      </w:pPr>
      <w:r>
        <w:rPr>
          <w:b/>
          <w:noProof/>
          <w:sz w:val="22"/>
          <w:szCs w:val="22"/>
          <w:lang w:val="en-US" w:eastAsia="en-US"/>
        </w:rPr>
        <w:drawing>
          <wp:inline distT="0" distB="0" distL="0" distR="0">
            <wp:extent cx="1332581" cy="972000"/>
            <wp:effectExtent l="0" t="0" r="1270" b="0"/>
            <wp:docPr id="3" name="Grafik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irobi_xxxxxxxxxx_i119918 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2581" cy="972000"/>
                    </a:xfrm>
                    <a:prstGeom prst="rect">
                      <a:avLst/>
                    </a:prstGeom>
                  </pic:spPr>
                </pic:pic>
              </a:graphicData>
            </a:graphic>
          </wp:inline>
        </w:drawing>
      </w:r>
      <w:r>
        <w:rPr>
          <w:b/>
          <w:sz w:val="22"/>
          <w:szCs w:val="22"/>
          <w:lang w:val="de-DE"/>
        </w:rPr>
        <w:t xml:space="preserve">  </w:t>
      </w:r>
      <w:r>
        <w:rPr>
          <w:b/>
          <w:noProof/>
          <w:sz w:val="22"/>
          <w:szCs w:val="22"/>
          <w:lang w:val="en-US" w:eastAsia="en-US"/>
        </w:rPr>
        <w:drawing>
          <wp:inline distT="0" distB="0" distL="0" distR="0">
            <wp:extent cx="1341634" cy="972000"/>
            <wp:effectExtent l="0" t="0" r="0" b="0"/>
            <wp:docPr id="6" name="Grafik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idjan_xxxxxxxxxx_i119917 lo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1634" cy="972000"/>
                    </a:xfrm>
                    <a:prstGeom prst="rect">
                      <a:avLst/>
                    </a:prstGeom>
                  </pic:spPr>
                </pic:pic>
              </a:graphicData>
            </a:graphic>
          </wp:inline>
        </w:drawing>
      </w:r>
      <w:r>
        <w:rPr>
          <w:b/>
          <w:sz w:val="22"/>
          <w:szCs w:val="22"/>
          <w:lang w:val="de-DE"/>
        </w:rPr>
        <w:t xml:space="preserve">   </w:t>
      </w:r>
      <w:r>
        <w:rPr>
          <w:b/>
          <w:noProof/>
          <w:sz w:val="22"/>
          <w:szCs w:val="22"/>
          <w:lang w:val="en-US" w:eastAsia="en-US"/>
        </w:rPr>
        <w:drawing>
          <wp:inline distT="0" distB="0" distL="0" distR="0">
            <wp:extent cx="1728725" cy="972000"/>
            <wp:effectExtent l="0" t="0" r="5080" b="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uja_Mövenpick hotel and Conference Centrei119919_lo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28725" cy="972000"/>
                    </a:xfrm>
                    <a:prstGeom prst="rect">
                      <a:avLst/>
                    </a:prstGeom>
                  </pic:spPr>
                </pic:pic>
              </a:graphicData>
            </a:graphic>
          </wp:inline>
        </w:drawing>
      </w:r>
    </w:p>
    <w:p w:rsidR="0005728E" w:rsidRDefault="0005728E" w:rsidP="0005728E">
      <w:pPr>
        <w:spacing w:line="276" w:lineRule="auto"/>
        <w:jc w:val="both"/>
        <w:rPr>
          <w:sz w:val="22"/>
          <w:szCs w:val="22"/>
          <w:lang w:val="de-DE"/>
        </w:rPr>
      </w:pPr>
      <w:r>
        <w:rPr>
          <w:b/>
          <w:sz w:val="22"/>
          <w:szCs w:val="22"/>
          <w:lang w:val="de-DE"/>
        </w:rPr>
        <w:t xml:space="preserve">Die Schweizer Hotelgruppe forciert ihr Wachstum in Ost- und West-Afrika mit neuen Verträgen für Kenia, Nigeria und die Elfenbeinküste. </w:t>
      </w:r>
    </w:p>
    <w:p w:rsidR="0005728E" w:rsidRDefault="0005728E" w:rsidP="0005728E">
      <w:pPr>
        <w:spacing w:before="120" w:after="120" w:line="276" w:lineRule="auto"/>
        <w:jc w:val="both"/>
        <w:rPr>
          <w:rFonts w:ascii="TimesNewRomanPSMT" w:eastAsia="TimesNewRomanPSMT" w:hAnsi="TimesNewRomanPSMT" w:cs="TimesNewRomanPSMT"/>
          <w:sz w:val="22"/>
          <w:szCs w:val="24"/>
          <w:lang w:val="de-DE"/>
        </w:rPr>
      </w:pPr>
      <w:r>
        <w:rPr>
          <w:sz w:val="22"/>
          <w:szCs w:val="22"/>
          <w:lang w:val="de-DE"/>
        </w:rPr>
        <w:t xml:space="preserve">Glattbrugg (Schweiz), 12. Oktober 2015. Innerhalb der nächsten vier Jahre wird </w:t>
      </w:r>
      <w:hyperlink r:id="rId14" w:history="1">
        <w:r w:rsidRPr="00650636">
          <w:rPr>
            <w:rStyle w:val="Hyperlink"/>
            <w:sz w:val="22"/>
            <w:szCs w:val="22"/>
            <w:lang w:val="de-DE"/>
          </w:rPr>
          <w:t>Mövenpick Hotels &amp; Resorts</w:t>
        </w:r>
      </w:hyperlink>
      <w:bookmarkStart w:id="0" w:name="_GoBack"/>
      <w:bookmarkEnd w:id="0"/>
      <w:r>
        <w:rPr>
          <w:sz w:val="22"/>
          <w:szCs w:val="22"/>
          <w:lang w:val="de-DE"/>
        </w:rPr>
        <w:t xml:space="preserve"> seine Präsenz in Afrika auf drei neue Länder erweitern. Zwischen 2016 und 2019 sollen je ein Hotel in Kenia, Nigeria und der Elfenbeinküste das aktuelle Portfolio der Schweizer Hotelgruppe auf dem Kontinent auf 28 steigern. </w:t>
      </w:r>
    </w:p>
    <w:p w:rsidR="0005728E" w:rsidRDefault="0005728E" w:rsidP="0005728E">
      <w:pPr>
        <w:spacing w:after="120" w:line="276" w:lineRule="auto"/>
        <w:jc w:val="both"/>
        <w:rPr>
          <w:rFonts w:ascii="TimesNewRomanPSMT" w:eastAsia="TimesNewRomanPSMT" w:hAnsi="TimesNewRomanPSMT" w:cs="TimesNewRomanPSMT"/>
          <w:sz w:val="22"/>
          <w:szCs w:val="24"/>
          <w:lang w:val="de-DE"/>
        </w:rPr>
      </w:pPr>
      <w:r>
        <w:rPr>
          <w:rFonts w:ascii="TimesNewRomanPSMT" w:eastAsia="TimesNewRomanPSMT" w:hAnsi="TimesNewRomanPSMT" w:cs="TimesNewRomanPSMT"/>
          <w:sz w:val="22"/>
          <w:szCs w:val="24"/>
          <w:lang w:val="de-DE"/>
        </w:rPr>
        <w:t xml:space="preserve">Den Auftakt macht Mitte 2016 die Eröffnung des Mövenpick </w:t>
      </w:r>
      <w:r>
        <w:rPr>
          <w:rFonts w:ascii="TimesNewRomanPSMT" w:eastAsia="TimesNewRomanPSMT" w:hAnsi="TimesNewRomanPSMT" w:cs="TimesNewRomanPSMT"/>
          <w:bCs/>
          <w:sz w:val="22"/>
          <w:szCs w:val="24"/>
          <w:lang w:val="de-DE"/>
        </w:rPr>
        <w:t xml:space="preserve">Hotel &amp; Residences Nairobi mit </w:t>
      </w:r>
      <w:r>
        <w:rPr>
          <w:rFonts w:ascii="TimesNewRomanPSMT" w:eastAsia="TimesNewRomanPSMT" w:hAnsi="TimesNewRomanPSMT" w:cs="TimesNewRomanPSMT"/>
          <w:sz w:val="22"/>
          <w:szCs w:val="24"/>
          <w:lang w:val="de-DE"/>
        </w:rPr>
        <w:t xml:space="preserve">223 Zimmern, gefolgt vom </w:t>
      </w:r>
      <w:r>
        <w:rPr>
          <w:rFonts w:ascii="TimesNewRomanPSMT" w:eastAsia="TimesNewRomanPSMT" w:hAnsi="TimesNewRomanPSMT" w:cs="TimesNewRomanPSMT"/>
          <w:bCs/>
          <w:sz w:val="22"/>
          <w:szCs w:val="24"/>
          <w:lang w:val="de-DE"/>
        </w:rPr>
        <w:t>Mövenpick Hotel Abidjan mit 212 Zimmern Anfang 2018. Mit 250 Zimmern folgt im 2019 dann das Mövenpick Hotel and Conference Centre Abuja.</w:t>
      </w:r>
    </w:p>
    <w:p w:rsidR="0005728E" w:rsidRDefault="0005728E" w:rsidP="0005728E">
      <w:pPr>
        <w:spacing w:after="120" w:line="276" w:lineRule="auto"/>
        <w:jc w:val="both"/>
        <w:rPr>
          <w:rFonts w:ascii="TimesNewRomanPSMT" w:eastAsia="TimesNewRomanPSMT" w:hAnsi="TimesNewRomanPSMT" w:cs="TimesNewRomanPSMT"/>
          <w:sz w:val="22"/>
          <w:szCs w:val="24"/>
          <w:lang w:val="de-DE"/>
        </w:rPr>
      </w:pPr>
      <w:r>
        <w:rPr>
          <w:rFonts w:ascii="TimesNewRomanPSMT" w:eastAsia="TimesNewRomanPSMT" w:hAnsi="TimesNewRomanPSMT" w:cs="TimesNewRomanPSMT"/>
          <w:sz w:val="22"/>
          <w:szCs w:val="24"/>
          <w:lang w:val="de-DE"/>
        </w:rPr>
        <w:t xml:space="preserve">„Einer Studie von Deloitte zufolge ist </w:t>
      </w:r>
      <w:r>
        <w:rPr>
          <w:lang w:val="de-DE"/>
        </w:rPr>
        <w:t>das subsaharische Afrika</w:t>
      </w:r>
      <w:r>
        <w:rPr>
          <w:rFonts w:ascii="TimesNewRomanPSMT" w:eastAsia="TimesNewRomanPSMT" w:hAnsi="TimesNewRomanPSMT" w:cs="TimesNewRomanPSMT"/>
          <w:sz w:val="22"/>
          <w:szCs w:val="24"/>
          <w:lang w:val="de-DE"/>
        </w:rPr>
        <w:t xml:space="preserve"> die am schnellsten expandierende Region der Welt – mit einer prognostizierten Wachstumsrate des Bruttoinlandsproduktes von 4,8 Prozent in den fünf Jahren zwischen 2014 und 2018,“ so Alan O’Dea, Senior Vice President Africa für Mövenpick Hotels &amp; Resorts.</w:t>
      </w:r>
    </w:p>
    <w:p w:rsidR="0005728E" w:rsidRDefault="0005728E" w:rsidP="0005728E">
      <w:pPr>
        <w:spacing w:after="120" w:line="276" w:lineRule="auto"/>
        <w:jc w:val="both"/>
        <w:rPr>
          <w:rFonts w:ascii="TimesNewRomanPSMT" w:eastAsia="TimesNewRomanPSMT" w:hAnsi="TimesNewRomanPSMT" w:cs="TimesNewRomanPSMT"/>
          <w:sz w:val="22"/>
          <w:szCs w:val="24"/>
          <w:lang w:val="de-DE"/>
        </w:rPr>
      </w:pPr>
      <w:r>
        <w:rPr>
          <w:rFonts w:ascii="TimesNewRomanPSMT" w:eastAsia="TimesNewRomanPSMT" w:hAnsi="TimesNewRomanPSMT" w:cs="TimesNewRomanPSMT"/>
          <w:sz w:val="22"/>
          <w:szCs w:val="24"/>
          <w:lang w:val="de-DE"/>
        </w:rPr>
        <w:t>„Daher ist es entscheidend für uns, in diesem Markt eine starke Position aufzubauen. Schon jetzt ist hier ein Handels- und Investitions-Boom spürbar. Unsere drei neuen Standorte werden von dieser positiven Geschäftsstimmung und dem erwarteten Wachstum profitieren.”</w:t>
      </w:r>
    </w:p>
    <w:p w:rsidR="0005728E" w:rsidRDefault="0005728E" w:rsidP="0005728E">
      <w:pPr>
        <w:spacing w:after="120" w:line="276" w:lineRule="auto"/>
        <w:jc w:val="both"/>
        <w:rPr>
          <w:rFonts w:ascii="TimesNewRomanPSMT" w:eastAsia="TimesNewRomanPSMT" w:hAnsi="TimesNewRomanPSMT" w:cs="TimesNewRomanPSMT"/>
          <w:bCs/>
          <w:sz w:val="22"/>
          <w:szCs w:val="24"/>
          <w:lang w:val="de-DE"/>
        </w:rPr>
      </w:pPr>
      <w:r>
        <w:rPr>
          <w:rFonts w:ascii="TimesNewRomanPSMT" w:eastAsia="TimesNewRomanPSMT" w:hAnsi="TimesNewRomanPSMT" w:cs="TimesNewRomanPSMT"/>
          <w:sz w:val="22"/>
          <w:szCs w:val="24"/>
          <w:lang w:val="de-DE"/>
        </w:rPr>
        <w:t xml:space="preserve">Das Mövenpick </w:t>
      </w:r>
      <w:r>
        <w:rPr>
          <w:rFonts w:ascii="TimesNewRomanPSMT" w:eastAsia="TimesNewRomanPSMT" w:hAnsi="TimesNewRomanPSMT" w:cs="TimesNewRomanPSMT"/>
          <w:bCs/>
          <w:sz w:val="22"/>
          <w:szCs w:val="24"/>
          <w:lang w:val="de-DE"/>
        </w:rPr>
        <w:t xml:space="preserve">Hotel &amp; Residences Nairobi ist ein 15-stöckiges Gebäude im Besitz von Golf Course Hotel (K) Ltd, einer </w:t>
      </w:r>
      <w:r w:rsidRPr="00B24BF3">
        <w:rPr>
          <w:rFonts w:ascii="TimesNewRomanPSMT" w:eastAsia="TimesNewRomanPSMT" w:hAnsi="TimesNewRomanPSMT" w:cs="TimesNewRomanPSMT"/>
          <w:bCs/>
          <w:sz w:val="22"/>
          <w:szCs w:val="24"/>
          <w:lang w:val="de-DE"/>
        </w:rPr>
        <w:t>regional</w:t>
      </w:r>
      <w:r>
        <w:rPr>
          <w:rFonts w:ascii="TimesNewRomanPSMT" w:eastAsia="TimesNewRomanPSMT" w:hAnsi="TimesNewRomanPSMT" w:cs="TimesNewRomanPSMT"/>
          <w:bCs/>
          <w:sz w:val="22"/>
          <w:szCs w:val="24"/>
          <w:lang w:val="de-DE"/>
        </w:rPr>
        <w:t xml:space="preserve"> bekannten Immobilien-Entwicklungsgesellschaft. </w:t>
      </w:r>
      <w:r w:rsidRPr="00B24BF3">
        <w:rPr>
          <w:rFonts w:ascii="TimesNewRomanPSMT" w:eastAsia="TimesNewRomanPSMT" w:hAnsi="TimesNewRomanPSMT" w:cs="TimesNewRomanPSMT"/>
          <w:bCs/>
          <w:sz w:val="22"/>
          <w:szCs w:val="24"/>
          <w:lang w:val="de-DE"/>
        </w:rPr>
        <w:t>Durch seine Lage</w:t>
      </w:r>
      <w:r>
        <w:rPr>
          <w:rFonts w:ascii="TimesNewRomanPSMT" w:eastAsia="TimesNewRomanPSMT" w:hAnsi="TimesNewRomanPSMT" w:cs="TimesNewRomanPSMT"/>
          <w:bCs/>
          <w:sz w:val="22"/>
          <w:szCs w:val="24"/>
          <w:lang w:val="de-DE"/>
        </w:rPr>
        <w:t xml:space="preserve"> im Westlands, einem begehrten Stadtteil von Kenias Hauptstadt, profitieren die Gäste von zahlreichen Restaurants, Meeting- und Freizeit-Angeboten wie zum Beispiel einem Drehturm mit spektakulären Ausblicken auf Nairobi. </w:t>
      </w:r>
    </w:p>
    <w:p w:rsidR="0005728E" w:rsidRDefault="0005728E" w:rsidP="0005728E">
      <w:pPr>
        <w:spacing w:after="120" w:line="276" w:lineRule="auto"/>
        <w:jc w:val="both"/>
        <w:rPr>
          <w:rFonts w:ascii="TimesNewRomanPSMT" w:eastAsia="TimesNewRomanPSMT" w:hAnsi="TimesNewRomanPSMT" w:cs="TimesNewRomanPSMT"/>
          <w:bCs/>
          <w:sz w:val="22"/>
          <w:szCs w:val="24"/>
          <w:lang w:val="de-DE"/>
        </w:rPr>
      </w:pPr>
      <w:r>
        <w:rPr>
          <w:rFonts w:ascii="TimesNewRomanPSMT" w:eastAsia="TimesNewRomanPSMT" w:hAnsi="TimesNewRomanPSMT" w:cs="TimesNewRomanPSMT"/>
          <w:bCs/>
          <w:sz w:val="22"/>
          <w:szCs w:val="24"/>
          <w:lang w:val="de-DE"/>
        </w:rPr>
        <w:t xml:space="preserve">Abidjan ist die größte Stadt der Elfenbeinküste. Das Mövenpick Hotel </w:t>
      </w:r>
      <w:r>
        <w:rPr>
          <w:rFonts w:ascii="TimesNewRomanPSMT" w:eastAsia="TimesNewRomanPSMT" w:hAnsi="TimesNewRomanPSMT" w:cs="TimesNewRomanPSMT"/>
          <w:sz w:val="22"/>
          <w:szCs w:val="24"/>
          <w:lang w:val="de-DE"/>
        </w:rPr>
        <w:t xml:space="preserve">liegt dort direkt im Zentrum, also in nächster Nähe zu Stadtbezirken mit zahlreichen Firmen- und Regierungssitzen und einer großen Zahl von Geschäfts-, Freizeit- und Incentive-Attraktionen. Das Eigentumsmodell ist hier ein Joint Venture zwischen dem Landbesitzer Société Abidjanese de Promotion Industrielles et </w:t>
      </w:r>
      <w:r>
        <w:rPr>
          <w:rFonts w:ascii="TimesNewRomanPSMT" w:eastAsia="TimesNewRomanPSMT" w:hAnsi="TimesNewRomanPSMT" w:cs="TimesNewRomanPSMT"/>
          <w:sz w:val="22"/>
          <w:szCs w:val="24"/>
          <w:lang w:val="de-DE"/>
        </w:rPr>
        <w:lastRenderedPageBreak/>
        <w:t>Immobilières (SAPRIM), einer Personengesellschaft, der der Bürokomplex und das Einkaufszentrum direkt neben dem neuen Hotel gehört sowie der in Frankreich eingetragenen Baufirma Bouygues Batiment International.</w:t>
      </w:r>
    </w:p>
    <w:p w:rsidR="0005728E" w:rsidRDefault="0005728E" w:rsidP="0005728E">
      <w:pPr>
        <w:spacing w:after="120" w:line="276" w:lineRule="auto"/>
        <w:jc w:val="both"/>
        <w:rPr>
          <w:rFonts w:ascii="TimesNewRomanPSMT" w:eastAsia="TimesNewRomanPSMT" w:hAnsi="TimesNewRomanPSMT" w:cs="TimesNewRomanPSMT"/>
          <w:bCs/>
          <w:sz w:val="22"/>
          <w:szCs w:val="24"/>
          <w:lang w:val="de-DE"/>
        </w:rPr>
      </w:pPr>
      <w:r>
        <w:rPr>
          <w:rFonts w:ascii="TimesNewRomanPSMT" w:eastAsia="TimesNewRomanPSMT" w:hAnsi="TimesNewRomanPSMT" w:cs="TimesNewRomanPSMT"/>
          <w:bCs/>
          <w:sz w:val="22"/>
          <w:szCs w:val="24"/>
          <w:lang w:val="de-DE"/>
        </w:rPr>
        <w:t xml:space="preserve">Besitzer des Mövenpick Hotel and Conference Centre Abuja ist Queen Amina Garden Ventures Ltd., welchedie hundertprozentige Tochtergesellschaft von Urban Shelter Ltd. und </w:t>
      </w:r>
      <w:r>
        <w:rPr>
          <w:rFonts w:ascii="TimesNewRomanPSMT" w:eastAsia="TimesNewRomanPSMT" w:hAnsi="TimesNewRomanPSMT" w:cs="TimesNewRomanPSMT"/>
          <w:sz w:val="22"/>
          <w:szCs w:val="24"/>
          <w:lang w:val="de-DE"/>
        </w:rPr>
        <w:t xml:space="preserve">Occel Engineering Ltd. ist. Im beliebten Stadtteil Jabi Lake wird das Hotel Teil eines beeindruckenden Gesamtkomplexes für Freizeit- und Übernachtungsmöglichkeiten sein – mit insgesamt fünf Bars und Restaurants sowie einem Konferenz-, Wellness- und Fitness-Center. </w:t>
      </w:r>
    </w:p>
    <w:p w:rsidR="0005728E" w:rsidRDefault="0005728E" w:rsidP="0005728E">
      <w:pPr>
        <w:spacing w:after="120" w:line="276" w:lineRule="auto"/>
        <w:jc w:val="both"/>
        <w:rPr>
          <w:rFonts w:ascii="TimesNewRomanPSMT" w:eastAsia="TimesNewRomanPSMT" w:hAnsi="TimesNewRomanPSMT" w:cs="TimesNewRomanPSMT"/>
          <w:bCs/>
          <w:sz w:val="22"/>
          <w:szCs w:val="24"/>
          <w:lang w:val="de-DE"/>
        </w:rPr>
      </w:pPr>
      <w:r>
        <w:rPr>
          <w:rFonts w:ascii="TimesNewRomanPSMT" w:eastAsia="TimesNewRomanPSMT" w:hAnsi="TimesNewRomanPSMT" w:cs="TimesNewRomanPSMT"/>
          <w:bCs/>
          <w:sz w:val="22"/>
          <w:szCs w:val="24"/>
          <w:lang w:val="de-DE"/>
        </w:rPr>
        <w:t>„Unsere neuen Hotels liegen strategisch günstig in den wirtschaftlich am stärksten wachsenden Städten Afrikas,“ ergänzt O’Dea. „Aber das ist erst der Anfang unserer Pläne. Wir werden in dieser Region weiter nach Expansionsmöglichkeiten suchen.”</w:t>
      </w:r>
    </w:p>
    <w:p w:rsidR="0005728E" w:rsidRDefault="0005728E" w:rsidP="0005728E">
      <w:pPr>
        <w:spacing w:after="120" w:line="276" w:lineRule="auto"/>
        <w:jc w:val="both"/>
        <w:rPr>
          <w:rFonts w:ascii="TimesNewRomanPSMT" w:eastAsia="TimesNewRomanPSMT" w:hAnsi="TimesNewRomanPSMT" w:cs="TimesNewRomanPSMT"/>
          <w:bCs/>
          <w:sz w:val="22"/>
          <w:szCs w:val="24"/>
          <w:lang w:val="de-DE"/>
        </w:rPr>
      </w:pPr>
      <w:r>
        <w:rPr>
          <w:rFonts w:ascii="TimesNewRomanPSMT" w:eastAsia="TimesNewRomanPSMT" w:hAnsi="TimesNewRomanPSMT" w:cs="TimesNewRomanPSMT"/>
          <w:bCs/>
          <w:sz w:val="22"/>
          <w:szCs w:val="24"/>
          <w:lang w:val="de-DE"/>
        </w:rPr>
        <w:t xml:space="preserve">Das Portfolio von Mövenpick Hotels &amp; Resorts in Afrika besteht zur Zeit aus 23 Hotels, Resorts und Nilfahrtschiffen in </w:t>
      </w:r>
      <w:r w:rsidRPr="00110DFF">
        <w:rPr>
          <w:rFonts w:ascii="TimesNewRomanPSMT" w:eastAsia="TimesNewRomanPSMT" w:hAnsi="TimesNewRomanPSMT" w:cs="TimesNewRomanPSMT"/>
          <w:bCs/>
          <w:sz w:val="22"/>
          <w:szCs w:val="24"/>
          <w:lang w:val="de-DE"/>
        </w:rPr>
        <w:t>vier</w:t>
      </w:r>
      <w:r>
        <w:rPr>
          <w:rFonts w:ascii="TimesNewRomanPSMT" w:eastAsia="TimesNewRomanPSMT" w:hAnsi="TimesNewRomanPSMT" w:cs="TimesNewRomanPSMT"/>
          <w:bCs/>
          <w:sz w:val="22"/>
          <w:szCs w:val="24"/>
          <w:lang w:val="de-DE"/>
        </w:rPr>
        <w:t xml:space="preserve"> Ländern inklusive Ägypten, Tunesien, Marokko und Ghana. </w:t>
      </w:r>
    </w:p>
    <w:p w:rsidR="0005728E" w:rsidRPr="00B24BF3" w:rsidRDefault="0005728E" w:rsidP="0005728E">
      <w:pPr>
        <w:spacing w:after="120" w:line="276" w:lineRule="auto"/>
        <w:jc w:val="both"/>
        <w:rPr>
          <w:lang w:val="de-DE"/>
        </w:rPr>
      </w:pPr>
      <w:r>
        <w:rPr>
          <w:rFonts w:ascii="TimesNewRomanPSMT" w:eastAsia="TimesNewRomanPSMT" w:hAnsi="TimesNewRomanPSMT" w:cs="TimesNewRomanPSMT"/>
          <w:bCs/>
          <w:sz w:val="22"/>
          <w:szCs w:val="24"/>
          <w:lang w:val="de-DE"/>
        </w:rPr>
        <w:t>Ein drittes Hotel in Marokko, das Mövenpick Hotel Mansour Eddahbi &amp; Palais des Congrès in Marrakesch, wird Mitte 2016 eröffnen. Auch ein Management-Vertrag für ein drittes Haus im Nachbarland Tunesien, das Mövenpick Hotel Les Berges du Lac Tunis, ist unterschrieben – ebenfalls mit Eröffnung in 2016.</w:t>
      </w:r>
    </w:p>
    <w:p w:rsidR="0005728E" w:rsidRDefault="0005728E" w:rsidP="0005728E">
      <w:pPr>
        <w:jc w:val="both"/>
        <w:rPr>
          <w:rFonts w:eastAsia="PMingLiU"/>
          <w:sz w:val="22"/>
          <w:szCs w:val="22"/>
          <w:lang w:val="de-DE"/>
        </w:rPr>
      </w:pPr>
      <w:r>
        <w:rPr>
          <w:rFonts w:eastAsia="PMingLiU"/>
          <w:sz w:val="22"/>
          <w:szCs w:val="22"/>
          <w:lang w:val="de-DE"/>
        </w:rPr>
        <w:t xml:space="preserve">Weitere Informationen unter </w:t>
      </w:r>
      <w:hyperlink r:id="rId15" w:history="1">
        <w:r w:rsidR="00650636">
          <w:rPr>
            <w:rStyle w:val="Hyperlink"/>
            <w:rFonts w:eastAsia="PMingLiU"/>
            <w:lang w:val="de-DE"/>
          </w:rPr>
          <w:t>http://www.movenpick.com/de</w:t>
        </w:r>
      </w:hyperlink>
      <w:r>
        <w:rPr>
          <w:rFonts w:eastAsia="PMingLiU"/>
          <w:sz w:val="22"/>
          <w:szCs w:val="22"/>
          <w:lang w:val="de-DE"/>
        </w:rPr>
        <w:t>.</w:t>
      </w:r>
    </w:p>
    <w:p w:rsidR="0005728E" w:rsidRDefault="0005728E" w:rsidP="0005728E">
      <w:pPr>
        <w:spacing w:line="276" w:lineRule="auto"/>
        <w:jc w:val="both"/>
        <w:rPr>
          <w:rFonts w:eastAsia="PMingLiU"/>
          <w:sz w:val="22"/>
          <w:szCs w:val="22"/>
          <w:lang w:val="de-DE"/>
        </w:rPr>
      </w:pPr>
    </w:p>
    <w:p w:rsidR="0005728E" w:rsidRDefault="0005728E" w:rsidP="0005728E">
      <w:pPr>
        <w:jc w:val="both"/>
        <w:rPr>
          <w:rFonts w:eastAsia="PMingLiU"/>
          <w:sz w:val="22"/>
          <w:szCs w:val="22"/>
          <w:lang w:val="de-DE"/>
        </w:rPr>
      </w:pPr>
      <w:r>
        <w:rPr>
          <w:sz w:val="22"/>
          <w:szCs w:val="22"/>
          <w:lang w:val="de-DE"/>
        </w:rPr>
        <w:t xml:space="preserve">Bilderdownload </w:t>
      </w:r>
      <w:r>
        <w:rPr>
          <w:rFonts w:eastAsia="PMingLiU"/>
          <w:sz w:val="22"/>
          <w:szCs w:val="22"/>
          <w:lang w:val="de-DE"/>
        </w:rPr>
        <w:t xml:space="preserve">per hinterlegtem Hyperlink oder </w:t>
      </w:r>
      <w:hyperlink r:id="rId16" w:history="1">
        <w:r w:rsidRPr="00347BBA">
          <w:rPr>
            <w:rStyle w:val="Hyperlink"/>
            <w:rFonts w:eastAsia="PMingLiU"/>
            <w:sz w:val="22"/>
            <w:szCs w:val="22"/>
            <w:lang w:val="de-DE"/>
          </w:rPr>
          <w:t>hie</w:t>
        </w:r>
        <w:r w:rsidRPr="00347BBA">
          <w:rPr>
            <w:rStyle w:val="Hyperlink"/>
            <w:rFonts w:eastAsia="PMingLiU"/>
            <w:sz w:val="22"/>
            <w:szCs w:val="22"/>
            <w:lang w:val="de-DE"/>
          </w:rPr>
          <w:t>r</w:t>
        </w:r>
      </w:hyperlink>
      <w:r>
        <w:rPr>
          <w:rFonts w:eastAsia="PMingLiU"/>
          <w:sz w:val="22"/>
          <w:szCs w:val="22"/>
          <w:lang w:val="de-DE"/>
        </w:rPr>
        <w:t xml:space="preserve">. </w:t>
      </w:r>
    </w:p>
    <w:p w:rsidR="0005728E" w:rsidRDefault="0005728E" w:rsidP="0005728E">
      <w:pPr>
        <w:jc w:val="both"/>
        <w:rPr>
          <w:rFonts w:eastAsia="PMingLiU"/>
          <w:sz w:val="22"/>
          <w:szCs w:val="22"/>
          <w:lang w:val="de-DE"/>
        </w:rPr>
      </w:pPr>
    </w:p>
    <w:p w:rsidR="0005728E" w:rsidRDefault="0005728E" w:rsidP="0005728E">
      <w:pPr>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05728E" w:rsidRDefault="0005728E" w:rsidP="0005728E">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05728E" w:rsidRDefault="0005728E" w:rsidP="0005728E">
      <w:pPr>
        <w:jc w:val="both"/>
        <w:rPr>
          <w:rFonts w:ascii="Arial" w:hAnsi="Arial" w:cs="Arial"/>
          <w:bCs/>
          <w:color w:val="000000"/>
          <w:sz w:val="16"/>
          <w:szCs w:val="16"/>
          <w:lang w:val="de-DE"/>
        </w:rPr>
      </w:pPr>
      <w:r>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05728E" w:rsidRDefault="0005728E" w:rsidP="0005728E">
      <w:pPr>
        <w:jc w:val="both"/>
      </w:pPr>
      <w:r>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7" w:history="1">
        <w:r w:rsidR="00650636" w:rsidRPr="003D79C2">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p w:rsidR="00225DDC" w:rsidRDefault="00225DDC">
      <w:pPr>
        <w:jc w:val="both"/>
      </w:pPr>
      <w:r>
        <w:rPr>
          <w:rFonts w:ascii="Arial" w:hAnsi="Arial" w:cs="Arial"/>
          <w:bCs/>
          <w:color w:val="000000"/>
          <w:sz w:val="16"/>
          <w:szCs w:val="16"/>
          <w:lang w:val="de-DE"/>
        </w:rPr>
        <w:t xml:space="preserve"> </w:t>
      </w:r>
    </w:p>
    <w:sectPr w:rsidR="00225DDC">
      <w:headerReference w:type="even" r:id="rId18"/>
      <w:headerReference w:type="default" r:id="rId19"/>
      <w:footerReference w:type="even" r:id="rId20"/>
      <w:footerReference w:type="default" r:id="rId21"/>
      <w:headerReference w:type="first" r:id="rId22"/>
      <w:footerReference w:type="first" r:id="rId23"/>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1D" w:rsidRDefault="00EC141D">
      <w:r>
        <w:separator/>
      </w:r>
    </w:p>
  </w:endnote>
  <w:endnote w:type="continuationSeparator" w:id="0">
    <w:p w:rsidR="00EC141D" w:rsidRDefault="00EC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1D" w:rsidRDefault="00EC141D">
      <w:r>
        <w:separator/>
      </w:r>
    </w:p>
  </w:footnote>
  <w:footnote w:type="continuationSeparator" w:id="0">
    <w:p w:rsidR="00EC141D" w:rsidRDefault="00EC1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1" w:rsidRPr="00A36AB3" w:rsidRDefault="00A063C1" w:rsidP="00A063C1">
    <w:pPr>
      <w:framePr w:w="2829" w:h="4861" w:hRule="exact" w:wrap="around" w:vAnchor="page" w:hAnchor="page" w:x="436" w:y="9991" w:anchorLock="1"/>
      <w:suppressAutoHyphens w:val="0"/>
      <w:spacing w:line="220" w:lineRule="exact"/>
      <w:rPr>
        <w:rFonts w:ascii="Arial" w:hAnsi="Arial"/>
        <w:b/>
        <w:noProof/>
        <w:sz w:val="16"/>
        <w:lang w:val="fr-FR" w:eastAsia="de-DE"/>
      </w:rPr>
    </w:pPr>
    <w:r w:rsidRPr="00A36AB3">
      <w:rPr>
        <w:rFonts w:ascii="Arial" w:hAnsi="Arial"/>
        <w:b/>
        <w:noProof/>
        <w:sz w:val="16"/>
        <w:lang w:val="fr-FR" w:eastAsia="de-DE"/>
      </w:rPr>
      <w:t>Pressekontakt: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Anne Heussner &amp; Nuray Güler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i/>
        <w:noProof/>
        <w:sz w:val="16"/>
        <w:lang w:val="fr-FR" w:eastAsia="de-DE"/>
      </w:rPr>
      <w:t>primo</w:t>
    </w:r>
    <w:r w:rsidRPr="00A36AB3">
      <w:rPr>
        <w:rFonts w:ascii="Arial" w:hAnsi="Arial"/>
        <w:noProof/>
        <w:sz w:val="16"/>
        <w:lang w:val="fr-FR" w:eastAsia="de-DE"/>
      </w:rPr>
      <w:t xml:space="preserve"> PR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Am Borsdorfer 13</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60435 Frankfurt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Tel : +49 69 530 54 650</w:t>
    </w:r>
  </w:p>
  <w:p w:rsidR="00A063C1" w:rsidRPr="00A36AB3" w:rsidRDefault="00351EC6" w:rsidP="00A063C1">
    <w:pPr>
      <w:framePr w:w="2829" w:h="4861" w:hRule="exact" w:wrap="around" w:vAnchor="page" w:hAnchor="page" w:x="436" w:y="9991" w:anchorLock="1"/>
      <w:suppressAutoHyphens w:val="0"/>
      <w:spacing w:line="220" w:lineRule="exact"/>
      <w:rPr>
        <w:rFonts w:ascii="Arial" w:hAnsi="Arial"/>
        <w:noProof/>
        <w:sz w:val="16"/>
        <w:lang w:val="fr-FR" w:eastAsia="de-DE"/>
      </w:rPr>
    </w:pPr>
    <w:hyperlink r:id="rId1" w:history="1">
      <w:r w:rsidR="00A063C1" w:rsidRPr="00A36AB3">
        <w:rPr>
          <w:rFonts w:ascii="Arial" w:hAnsi="Arial"/>
          <w:noProof/>
          <w:color w:val="0000FF"/>
          <w:sz w:val="16"/>
          <w:u w:val="single"/>
          <w:lang w:val="fr-FR" w:eastAsia="de-DE"/>
        </w:rPr>
        <w:t>info@primo-pr.com</w:t>
      </w:r>
    </w:hyperlink>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www.primo-pr.com</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A063C1" w:rsidRPr="00A36AB3" w:rsidRDefault="00A063C1" w:rsidP="00A063C1">
    <w:pPr>
      <w:framePr w:w="2829" w:h="4861" w:hRule="exact" w:wrap="around" w:vAnchor="page" w:hAnchor="page" w:x="436" w:y="9991" w:anchorLock="1"/>
      <w:suppressAutoHyphens w:val="0"/>
      <w:rPr>
        <w:lang w:eastAsia="de-CH"/>
      </w:rPr>
    </w:pPr>
    <w:r w:rsidRPr="00A36AB3">
      <w:rPr>
        <w:rFonts w:ascii="Arial" w:hAnsi="Arial" w:cs="Arial"/>
        <w:sz w:val="17"/>
        <w:szCs w:val="17"/>
        <w:lang w:eastAsia="de-CH"/>
      </w:rPr>
      <w:t>PR &amp; Communication Manager, Corporate</w:t>
    </w:r>
  </w:p>
  <w:p w:rsidR="00A063C1" w:rsidRPr="00347BBA" w:rsidRDefault="00A063C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36AB3">
      <w:rPr>
        <w:rFonts w:ascii="Arial" w:hAnsi="Arial"/>
        <w:noProof/>
        <w:sz w:val="16"/>
        <w:lang w:val="en-US" w:eastAsia="de-DE"/>
      </w:rPr>
      <w:t>Mövenpick Hotels &amp; Resorts</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Flughofstrasse 61</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8152 Glattbrugg (Zürich)</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Schweiz</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Telefon +41 44 828 41 47</w:t>
    </w:r>
  </w:p>
  <w:p w:rsidR="00A063C1" w:rsidRPr="00A36AB3" w:rsidRDefault="00351EC6"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2" w:history="1">
      <w:r w:rsidR="00A063C1" w:rsidRPr="00A36AB3">
        <w:rPr>
          <w:rFonts w:ascii="Arial" w:hAnsi="Arial" w:cs="Arial"/>
          <w:color w:val="0000FF"/>
          <w:sz w:val="17"/>
          <w:szCs w:val="17"/>
          <w:u w:val="single"/>
          <w:lang w:val="de-CH" w:eastAsia="de-CH"/>
        </w:rPr>
        <w:t>tina.seiler@moevenpick.com</w:t>
      </w:r>
    </w:hyperlink>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de-CH" w:eastAsia="de-DE"/>
      </w:rPr>
      <w:t>www.moevenpick-hotels.com</w:t>
    </w:r>
  </w:p>
  <w:p w:rsidR="00225DDC" w:rsidRPr="00A063C1" w:rsidRDefault="00B71917" w:rsidP="00A063C1">
    <w:pPr>
      <w:pStyle w:val="Kopfzeile"/>
      <w:rPr>
        <w:lang w:val="fr-FR"/>
      </w:rPr>
    </w:pPr>
    <w:r>
      <w:rPr>
        <w:noProof/>
        <w:lang w:val="en-US" w:eastAsia="en-US"/>
      </w:rPr>
      <w:drawing>
        <wp:anchor distT="0" distB="0" distL="114300" distR="114300" simplePos="0" relativeHeight="251657728" behindDoc="0" locked="0" layoutInCell="1" allowOverlap="1">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05728E"/>
    <w:rsid w:val="00096FB3"/>
    <w:rsid w:val="0013693F"/>
    <w:rsid w:val="00176021"/>
    <w:rsid w:val="0019091A"/>
    <w:rsid w:val="001E1DEA"/>
    <w:rsid w:val="001E526B"/>
    <w:rsid w:val="00225DDC"/>
    <w:rsid w:val="002462E0"/>
    <w:rsid w:val="002642E3"/>
    <w:rsid w:val="002B2B9C"/>
    <w:rsid w:val="002E5079"/>
    <w:rsid w:val="00331179"/>
    <w:rsid w:val="0033197C"/>
    <w:rsid w:val="00336118"/>
    <w:rsid w:val="0033768D"/>
    <w:rsid w:val="00347BBA"/>
    <w:rsid w:val="00351EC6"/>
    <w:rsid w:val="004075D4"/>
    <w:rsid w:val="00412583"/>
    <w:rsid w:val="004132FE"/>
    <w:rsid w:val="004503B8"/>
    <w:rsid w:val="004E3045"/>
    <w:rsid w:val="004F44D1"/>
    <w:rsid w:val="005112CC"/>
    <w:rsid w:val="00561BD4"/>
    <w:rsid w:val="005669BA"/>
    <w:rsid w:val="00620155"/>
    <w:rsid w:val="00627D75"/>
    <w:rsid w:val="00650636"/>
    <w:rsid w:val="006514A6"/>
    <w:rsid w:val="00676008"/>
    <w:rsid w:val="006C0665"/>
    <w:rsid w:val="007922FC"/>
    <w:rsid w:val="007B53B5"/>
    <w:rsid w:val="008217BB"/>
    <w:rsid w:val="008428E0"/>
    <w:rsid w:val="00853B03"/>
    <w:rsid w:val="00861941"/>
    <w:rsid w:val="008631DB"/>
    <w:rsid w:val="0089701C"/>
    <w:rsid w:val="008C7AF5"/>
    <w:rsid w:val="008F6A5C"/>
    <w:rsid w:val="00953761"/>
    <w:rsid w:val="0099166F"/>
    <w:rsid w:val="00A00E32"/>
    <w:rsid w:val="00A063C1"/>
    <w:rsid w:val="00A36AB3"/>
    <w:rsid w:val="00A64FEE"/>
    <w:rsid w:val="00AC21F1"/>
    <w:rsid w:val="00AD3D5E"/>
    <w:rsid w:val="00B10C6D"/>
    <w:rsid w:val="00B24738"/>
    <w:rsid w:val="00B71917"/>
    <w:rsid w:val="00BB5B8F"/>
    <w:rsid w:val="00BD19AD"/>
    <w:rsid w:val="00C04975"/>
    <w:rsid w:val="00C27A21"/>
    <w:rsid w:val="00CA5682"/>
    <w:rsid w:val="00CD552E"/>
    <w:rsid w:val="00CF2A83"/>
    <w:rsid w:val="00D022FF"/>
    <w:rsid w:val="00D55394"/>
    <w:rsid w:val="00E55F1E"/>
    <w:rsid w:val="00E67B4F"/>
    <w:rsid w:val="00EC141D"/>
    <w:rsid w:val="00F86AFB"/>
    <w:rsid w:val="00FB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mhr.myassets.ch:80/mhr/pincollection.jspx?collectionName=%7be1b245e8-6cc1-11e5-a9c9-005056a738ef%7d" TargetMode="External"/><Relationship Id="rId17" Type="http://schemas.openxmlformats.org/officeDocument/2006/relationships/hyperlink" Target="http://www.movenpick.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hr.myassets.ch:80/mhr/pincollection.jspx?collectionName=%7be1b245e8-6cc1-11e5-a9c9-005056a738ef%7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venpick.com/de"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mhr.myassets.ch/mhr/pincollection.jspx?collectionName=%7be1b245e8-6cc1-11e5-a9c9-005056a738ef%7d" TargetMode="External"/><Relationship Id="rId14" Type="http://schemas.openxmlformats.org/officeDocument/2006/relationships/hyperlink" Target="http://www.movenpick.com/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5085-77A4-4EF5-BCA2-B6347A80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775</Words>
  <Characters>4419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5184</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3</cp:revision>
  <cp:lastPrinted>2015-10-12T14:12:00Z</cp:lastPrinted>
  <dcterms:created xsi:type="dcterms:W3CDTF">2015-10-12T14:12:00Z</dcterms:created>
  <dcterms:modified xsi:type="dcterms:W3CDTF">2015-10-12T14:12:00Z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