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41F6" w:rsidRPr="002B1FB4" w:rsidRDefault="007141F6" w:rsidP="00A67517">
      <w:pPr>
        <w:jc w:val="both"/>
        <w:rPr>
          <w:lang w:val="de-DE"/>
        </w:rPr>
      </w:pPr>
      <w:r w:rsidRPr="002B1FB4">
        <w:rPr>
          <w:rFonts w:ascii="Arial" w:hAnsi="Arial" w:cs="Arial"/>
          <w:b/>
          <w:sz w:val="28"/>
          <w:szCs w:val="28"/>
          <w:lang w:val="de-DE"/>
        </w:rPr>
        <w:t>Pressemeldung</w:t>
      </w:r>
    </w:p>
    <w:p w:rsidR="007141F6" w:rsidRDefault="007141F6" w:rsidP="00A67517">
      <w:pPr>
        <w:jc w:val="both"/>
        <w:rPr>
          <w:lang w:val="de-DE"/>
        </w:rPr>
      </w:pPr>
    </w:p>
    <w:tbl>
      <w:tblPr>
        <w:tblW w:w="7230" w:type="dxa"/>
        <w:tblLayout w:type="fixed"/>
        <w:tblCellMar>
          <w:left w:w="0" w:type="dxa"/>
          <w:right w:w="0" w:type="dxa"/>
        </w:tblCellMar>
        <w:tblLook w:val="0000" w:firstRow="0" w:lastRow="0" w:firstColumn="0" w:lastColumn="0" w:noHBand="0" w:noVBand="0"/>
      </w:tblPr>
      <w:tblGrid>
        <w:gridCol w:w="7230"/>
      </w:tblGrid>
      <w:tr w:rsidR="00E232A5" w:rsidRPr="003433EF" w:rsidTr="00A67517">
        <w:trPr>
          <w:trHeight w:val="624"/>
        </w:trPr>
        <w:tc>
          <w:tcPr>
            <w:tcW w:w="7230" w:type="dxa"/>
            <w:shd w:val="clear" w:color="auto" w:fill="FFFFFF"/>
          </w:tcPr>
          <w:p w:rsidR="00BD42CB" w:rsidRDefault="00BD42CB" w:rsidP="00A67517">
            <w:pPr>
              <w:jc w:val="both"/>
              <w:rPr>
                <w:rFonts w:eastAsia="TimesNewRomanPSMT"/>
                <w:bCs/>
                <w:sz w:val="44"/>
                <w:szCs w:val="44"/>
                <w:lang w:val="de-DE"/>
              </w:rPr>
            </w:pPr>
            <w:r w:rsidRPr="00A67517">
              <w:rPr>
                <w:rFonts w:eastAsia="TimesNewRomanPSMT"/>
                <w:bCs/>
                <w:sz w:val="44"/>
                <w:szCs w:val="44"/>
                <w:lang w:val="de-DE"/>
              </w:rPr>
              <w:t>Mövenpick Hotels &amp; Resorts: CEO Jean-Gabriel Pérès wird in den nächsten Monaten die Führung übergeben</w:t>
            </w:r>
            <w:r w:rsidR="00965C1D">
              <w:rPr>
                <w:rFonts w:eastAsia="TimesNewRomanPSMT"/>
                <w:bCs/>
                <w:sz w:val="44"/>
                <w:szCs w:val="44"/>
                <w:lang w:val="de-DE"/>
              </w:rPr>
              <w:t>.</w:t>
            </w:r>
          </w:p>
          <w:p w:rsidR="00A67517" w:rsidRPr="00A67517" w:rsidRDefault="00A67517" w:rsidP="00A67517">
            <w:pPr>
              <w:jc w:val="both"/>
              <w:rPr>
                <w:rFonts w:eastAsia="TimesNewRomanPSMT"/>
                <w:bCs/>
                <w:sz w:val="44"/>
                <w:szCs w:val="44"/>
                <w:lang w:val="de-DE"/>
              </w:rPr>
            </w:pPr>
          </w:p>
          <w:p w:rsidR="00BD42CB" w:rsidRDefault="00BD42CB" w:rsidP="00A67517">
            <w:pPr>
              <w:jc w:val="both"/>
              <w:rPr>
                <w:b/>
                <w:color w:val="000000"/>
                <w:sz w:val="22"/>
                <w:szCs w:val="22"/>
                <w:lang w:val="de-CH"/>
              </w:rPr>
            </w:pPr>
            <w:r w:rsidRPr="00A67517">
              <w:rPr>
                <w:b/>
                <w:color w:val="000000"/>
                <w:sz w:val="22"/>
                <w:szCs w:val="22"/>
                <w:lang w:val="de-CH"/>
              </w:rPr>
              <w:t>Der CEO von Mövenpick Hotels &amp; Resorts (MHR), Jean-Gabriel Pérès, informierte den Verwaltungsrat über seine Absicht, die Führung von M</w:t>
            </w:r>
            <w:r w:rsidR="003433EF">
              <w:rPr>
                <w:b/>
                <w:color w:val="000000"/>
                <w:sz w:val="22"/>
                <w:szCs w:val="22"/>
                <w:lang w:val="de-CH"/>
              </w:rPr>
              <w:t>övenpick Hotels &amp; Resorts</w:t>
            </w:r>
            <w:r w:rsidRPr="00A67517">
              <w:rPr>
                <w:b/>
                <w:color w:val="000000"/>
                <w:sz w:val="22"/>
                <w:szCs w:val="22"/>
                <w:lang w:val="de-CH"/>
              </w:rPr>
              <w:t xml:space="preserve"> nach 17 wachstumsstarken und erfolgreichen Jahren abzugeben.</w:t>
            </w:r>
          </w:p>
          <w:p w:rsidR="00A67517" w:rsidRPr="00A67517" w:rsidRDefault="00A67517" w:rsidP="00A67517">
            <w:pPr>
              <w:jc w:val="both"/>
              <w:rPr>
                <w:b/>
                <w:color w:val="000000"/>
                <w:sz w:val="22"/>
                <w:szCs w:val="22"/>
                <w:lang w:val="de-CH"/>
              </w:rPr>
            </w:pPr>
          </w:p>
          <w:p w:rsidR="00BD42CB" w:rsidRDefault="00083738" w:rsidP="00A67517">
            <w:pPr>
              <w:jc w:val="both"/>
              <w:rPr>
                <w:sz w:val="22"/>
                <w:szCs w:val="22"/>
                <w:lang w:val="de-DE"/>
              </w:rPr>
            </w:pPr>
            <w:r>
              <w:rPr>
                <w:noProof/>
                <w:sz w:val="22"/>
                <w:szCs w:val="22"/>
                <w:lang w:val="en-US" w:eastAsia="en-US"/>
              </w:rPr>
              <w:drawing>
                <wp:anchor distT="0" distB="0" distL="114300" distR="114300" simplePos="0" relativeHeight="251658240" behindDoc="0" locked="0" layoutInCell="1" allowOverlap="1">
                  <wp:simplePos x="0" y="0"/>
                  <wp:positionH relativeFrom="column">
                    <wp:posOffset>-2540</wp:posOffset>
                  </wp:positionH>
                  <wp:positionV relativeFrom="paragraph">
                    <wp:posOffset>-2540</wp:posOffset>
                  </wp:positionV>
                  <wp:extent cx="1743075" cy="2609850"/>
                  <wp:effectExtent l="0" t="0" r="9525" b="0"/>
                  <wp:wrapSquare wrapText="bothSides"/>
                  <wp:docPr id="4" name="Grafik 4" descr="C:\Users\tseiler\Desktop\JG\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seiler\Desktop\JG\j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3075" cy="2609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67517">
              <w:rPr>
                <w:sz w:val="22"/>
                <w:szCs w:val="22"/>
                <w:lang w:val="de-DE"/>
              </w:rPr>
              <w:t xml:space="preserve">Baar, Schweiz, 17. Februar 2016 – </w:t>
            </w:r>
            <w:r w:rsidR="00BD42CB" w:rsidRPr="00A67517">
              <w:rPr>
                <w:sz w:val="22"/>
                <w:szCs w:val="22"/>
                <w:lang w:val="de-DE"/>
              </w:rPr>
              <w:t>Im Namen der</w:t>
            </w:r>
            <w:r w:rsidR="00965C1D">
              <w:rPr>
                <w:sz w:val="22"/>
                <w:szCs w:val="22"/>
                <w:lang w:val="de-DE"/>
              </w:rPr>
              <w:t xml:space="preserve"> gesamten Mövenpick Hotels &amp; Resorts-</w:t>
            </w:r>
            <w:r w:rsidR="00BD42CB" w:rsidRPr="00A67517">
              <w:rPr>
                <w:sz w:val="22"/>
                <w:szCs w:val="22"/>
                <w:lang w:val="de-DE"/>
              </w:rPr>
              <w:t xml:space="preserve">Familie danken die Aktionäre und der Verwaltungsrat Jean-Gabriel Pérès herzlich für sein langjähriges Engagement und seine erfolgreiche Führung. Sie </w:t>
            </w:r>
            <w:r w:rsidR="00444894">
              <w:rPr>
                <w:sz w:val="22"/>
                <w:szCs w:val="22"/>
                <w:lang w:val="de-DE"/>
              </w:rPr>
              <w:t>freuen sich darüber</w:t>
            </w:r>
            <w:r w:rsidR="00BD42CB" w:rsidRPr="00A67517">
              <w:rPr>
                <w:sz w:val="22"/>
                <w:szCs w:val="22"/>
                <w:lang w:val="de-DE"/>
              </w:rPr>
              <w:t xml:space="preserve">, dass Jean-Gabriel Pérès den Übergang in der Führung unterstützen und </w:t>
            </w:r>
            <w:r w:rsidR="00F105D9" w:rsidRPr="00A67517">
              <w:rPr>
                <w:sz w:val="22"/>
                <w:szCs w:val="22"/>
                <w:lang w:val="de-DE"/>
              </w:rPr>
              <w:t>dem Hotel</w:t>
            </w:r>
            <w:r w:rsidR="003433EF">
              <w:rPr>
                <w:sz w:val="22"/>
                <w:szCs w:val="22"/>
                <w:lang w:val="de-DE"/>
              </w:rPr>
              <w:t>m</w:t>
            </w:r>
            <w:r w:rsidR="00F105D9" w:rsidRPr="00A67517">
              <w:rPr>
                <w:sz w:val="22"/>
                <w:szCs w:val="22"/>
                <w:lang w:val="de-DE"/>
              </w:rPr>
              <w:t xml:space="preserve">anagement-Unternehmen </w:t>
            </w:r>
            <w:r w:rsidR="00BD42CB" w:rsidRPr="00A67517">
              <w:rPr>
                <w:sz w:val="22"/>
                <w:szCs w:val="22"/>
                <w:lang w:val="de-DE"/>
              </w:rPr>
              <w:t>als Mitglied des Verwaltungsrates mit seiner langjährigen Erfahrung weiterhin dienen wird.</w:t>
            </w:r>
          </w:p>
          <w:p w:rsidR="00671AAD" w:rsidRPr="00A67517" w:rsidRDefault="00671AAD" w:rsidP="00A67517">
            <w:pPr>
              <w:jc w:val="both"/>
              <w:rPr>
                <w:sz w:val="22"/>
                <w:szCs w:val="22"/>
                <w:lang w:val="de-DE"/>
              </w:rPr>
            </w:pPr>
          </w:p>
          <w:p w:rsidR="00BD42CB" w:rsidRDefault="00BD42CB" w:rsidP="00A67517">
            <w:pPr>
              <w:jc w:val="both"/>
              <w:rPr>
                <w:sz w:val="22"/>
                <w:szCs w:val="22"/>
                <w:lang w:val="de-DE"/>
              </w:rPr>
            </w:pPr>
            <w:r w:rsidRPr="00A67517">
              <w:rPr>
                <w:sz w:val="22"/>
                <w:szCs w:val="22"/>
                <w:lang w:val="de-DE"/>
              </w:rPr>
              <w:t>Der Verwaltungsrat von Mövenpick Hotels &amp; Resorts hat die Suche nach einem neuen CEO eingeleitet, unterstützt von Egon Zehnder Executive Search. Eine Entscheidung wird voraussichtlich noch in diesem Jahr erfolgen. Jean-Gabriel Pérès bleibt weiterhin CEO, bis sein Nachfolger die Führung übernehmen wird.</w:t>
            </w:r>
          </w:p>
          <w:p w:rsidR="00D35641" w:rsidRPr="00A67517" w:rsidRDefault="00D35641" w:rsidP="00A67517">
            <w:pPr>
              <w:jc w:val="both"/>
              <w:rPr>
                <w:sz w:val="22"/>
                <w:szCs w:val="22"/>
                <w:lang w:val="de-DE"/>
              </w:rPr>
            </w:pPr>
          </w:p>
          <w:p w:rsidR="00BD42CB" w:rsidRDefault="00BD42CB" w:rsidP="00A67517">
            <w:pPr>
              <w:jc w:val="both"/>
              <w:rPr>
                <w:sz w:val="22"/>
                <w:szCs w:val="22"/>
                <w:lang w:val="de-DE"/>
              </w:rPr>
            </w:pPr>
            <w:r w:rsidRPr="00A67517">
              <w:rPr>
                <w:sz w:val="22"/>
                <w:szCs w:val="22"/>
                <w:lang w:val="de-DE"/>
              </w:rPr>
              <w:t>Während der Amtszeit von Jean-Gabriel Pérès als CEO entwickelte sich Mövenpick Hotels &amp; Resorts von einer hauptsächlich in Europa ansässigen Hotelgesellschaft mit einem gemieteten Hotelportfolio zu einem modernen, schlanken Management-Unternehmen mit grosser Präsenz in Europa</w:t>
            </w:r>
            <w:r w:rsidR="003433EF">
              <w:rPr>
                <w:sz w:val="22"/>
                <w:szCs w:val="22"/>
                <w:lang w:val="de-DE"/>
              </w:rPr>
              <w:t>,</w:t>
            </w:r>
            <w:r w:rsidRPr="00A67517">
              <w:rPr>
                <w:sz w:val="22"/>
                <w:szCs w:val="22"/>
                <w:lang w:val="de-DE"/>
              </w:rPr>
              <w:t xml:space="preserve"> im Nahen Osten und mit einem starken Markteintritt in Afrika und Asien.</w:t>
            </w:r>
          </w:p>
          <w:p w:rsidR="00671AAD" w:rsidRPr="00A67517" w:rsidRDefault="00671AAD" w:rsidP="00A67517">
            <w:pPr>
              <w:jc w:val="both"/>
              <w:rPr>
                <w:sz w:val="22"/>
                <w:szCs w:val="22"/>
                <w:lang w:val="de-DE"/>
              </w:rPr>
            </w:pPr>
          </w:p>
          <w:p w:rsidR="00BD42CB" w:rsidRDefault="00BD42CB" w:rsidP="00A67517">
            <w:pPr>
              <w:jc w:val="both"/>
              <w:rPr>
                <w:sz w:val="22"/>
                <w:szCs w:val="22"/>
                <w:lang w:val="de-DE"/>
              </w:rPr>
            </w:pPr>
            <w:r w:rsidRPr="00A67517">
              <w:rPr>
                <w:sz w:val="22"/>
                <w:szCs w:val="22"/>
                <w:lang w:val="de-DE"/>
              </w:rPr>
              <w:t>2015 war eines der erfolgreichsten Jahre in der Geschichte von Mövenpick Hotels &amp; Resorts. Das Unternehmen unterzeichnete 12 neue Managementverträge und erweitert</w:t>
            </w:r>
            <w:r w:rsidR="003433EF">
              <w:rPr>
                <w:sz w:val="22"/>
                <w:szCs w:val="22"/>
                <w:lang w:val="de-DE"/>
              </w:rPr>
              <w:t>e</w:t>
            </w:r>
            <w:r w:rsidRPr="00A67517">
              <w:rPr>
                <w:sz w:val="22"/>
                <w:szCs w:val="22"/>
                <w:lang w:val="de-DE"/>
              </w:rPr>
              <w:t xml:space="preserve"> sein Bet</w:t>
            </w:r>
            <w:r w:rsidR="00955D9B">
              <w:rPr>
                <w:sz w:val="22"/>
                <w:szCs w:val="22"/>
                <w:lang w:val="de-DE"/>
              </w:rPr>
              <w:t>riebsportfolio um 15 Prozent. 20</w:t>
            </w:r>
            <w:r w:rsidRPr="00A67517">
              <w:rPr>
                <w:sz w:val="22"/>
                <w:szCs w:val="22"/>
                <w:lang w:val="de-DE"/>
              </w:rPr>
              <w:t xml:space="preserve"> weitere </w:t>
            </w:r>
            <w:r w:rsidR="00E87D83">
              <w:rPr>
                <w:sz w:val="22"/>
                <w:szCs w:val="22"/>
                <w:lang w:val="de-DE"/>
              </w:rPr>
              <w:t>Hotels und Resorts</w:t>
            </w:r>
            <w:r w:rsidRPr="00A67517">
              <w:rPr>
                <w:sz w:val="22"/>
                <w:szCs w:val="22"/>
                <w:lang w:val="de-DE"/>
              </w:rPr>
              <w:t xml:space="preserve"> sind in Planung. M</w:t>
            </w:r>
            <w:r w:rsidR="003433EF">
              <w:rPr>
                <w:sz w:val="22"/>
                <w:szCs w:val="22"/>
                <w:lang w:val="de-DE"/>
              </w:rPr>
              <w:t>övenpick Hotels &amp; Resorts</w:t>
            </w:r>
            <w:r w:rsidRPr="00A67517">
              <w:rPr>
                <w:sz w:val="22"/>
                <w:szCs w:val="22"/>
                <w:lang w:val="de-DE"/>
              </w:rPr>
              <w:t xml:space="preserve"> etablierte sich damit erfolgreich zu einem der weltweit dynamischsten Unternehmen im gehobenen Hotelsegment.</w:t>
            </w:r>
          </w:p>
          <w:p w:rsidR="00671AAD" w:rsidRPr="00A67517" w:rsidRDefault="00671AAD" w:rsidP="00A67517">
            <w:pPr>
              <w:jc w:val="both"/>
              <w:rPr>
                <w:sz w:val="22"/>
                <w:szCs w:val="22"/>
                <w:lang w:val="de-DE"/>
              </w:rPr>
            </w:pPr>
          </w:p>
          <w:p w:rsidR="00BD42CB" w:rsidRPr="00A67517" w:rsidRDefault="000D5F3B" w:rsidP="00A67517">
            <w:pPr>
              <w:jc w:val="both"/>
              <w:rPr>
                <w:sz w:val="22"/>
                <w:szCs w:val="22"/>
                <w:lang w:val="de-DE"/>
              </w:rPr>
            </w:pPr>
            <w:r>
              <w:rPr>
                <w:sz w:val="22"/>
                <w:szCs w:val="22"/>
                <w:lang w:val="de-DE"/>
              </w:rPr>
              <w:t>Der Verwaltungsrat von Mövenpick Hotels &amp; Resorts</w:t>
            </w:r>
            <w:r w:rsidR="00BD42CB" w:rsidRPr="00A67517">
              <w:rPr>
                <w:sz w:val="22"/>
                <w:szCs w:val="22"/>
                <w:lang w:val="de-DE"/>
              </w:rPr>
              <w:t xml:space="preserve"> wird die aktuelle Strategie des Unternehmens fortführen, ausgehend von einem weiteren Wachstum durch Management-Verträge. Vom neuen CEO wird erwartet, dass er wertsteigernde Initiativen realisiert: er soll die Geschäftsaktivitäten entwickeln, die Systemintegration weiter vorantreiben, den Vertrieb stärken und d</w:t>
            </w:r>
            <w:r w:rsidR="003433EF">
              <w:rPr>
                <w:sz w:val="22"/>
                <w:szCs w:val="22"/>
                <w:lang w:val="de-DE"/>
              </w:rPr>
              <w:t>en</w:t>
            </w:r>
            <w:r w:rsidR="00BD42CB" w:rsidRPr="00A67517">
              <w:rPr>
                <w:sz w:val="22"/>
                <w:szCs w:val="22"/>
                <w:lang w:val="de-DE"/>
              </w:rPr>
              <w:t xml:space="preserve"> Ertrag aktiv optimieren.</w:t>
            </w:r>
          </w:p>
          <w:p w:rsidR="00BD42CB" w:rsidRDefault="00BD42CB" w:rsidP="00A67517">
            <w:pPr>
              <w:jc w:val="both"/>
              <w:rPr>
                <w:b/>
                <w:lang w:val="de-CH"/>
              </w:rPr>
            </w:pPr>
            <w:r w:rsidRPr="00A67517">
              <w:rPr>
                <w:b/>
                <w:lang w:val="de-CH"/>
              </w:rPr>
              <w:lastRenderedPageBreak/>
              <w:br w:type="page"/>
            </w:r>
          </w:p>
          <w:p w:rsidR="00E87D83" w:rsidRPr="00E87D83" w:rsidRDefault="00E87D83" w:rsidP="00E87D83">
            <w:pPr>
              <w:jc w:val="both"/>
              <w:rPr>
                <w:b/>
                <w:lang w:val="de-CH"/>
              </w:rPr>
            </w:pPr>
          </w:p>
          <w:p w:rsidR="00E232A5" w:rsidRPr="00187F16" w:rsidRDefault="00E232A5" w:rsidP="00A67517">
            <w:pPr>
              <w:jc w:val="both"/>
              <w:rPr>
                <w:lang w:val="de-DE"/>
              </w:rPr>
            </w:pPr>
          </w:p>
        </w:tc>
      </w:tr>
    </w:tbl>
    <w:p w:rsidR="00E97F6A" w:rsidRDefault="00E97F6A" w:rsidP="00A67517">
      <w:pPr>
        <w:jc w:val="both"/>
        <w:rPr>
          <w:rFonts w:eastAsia="PMingLiU"/>
          <w:sz w:val="22"/>
          <w:szCs w:val="22"/>
          <w:lang w:val="de-DE"/>
        </w:rPr>
      </w:pPr>
    </w:p>
    <w:p w:rsidR="00D35641" w:rsidRDefault="00D35641" w:rsidP="00A67517">
      <w:pPr>
        <w:jc w:val="both"/>
        <w:rPr>
          <w:rFonts w:eastAsia="PMingLiU"/>
          <w:sz w:val="22"/>
          <w:szCs w:val="22"/>
          <w:lang w:val="de-DE"/>
        </w:rPr>
      </w:pPr>
    </w:p>
    <w:p w:rsidR="00E232A5" w:rsidRDefault="00E232A5" w:rsidP="00A67517">
      <w:pPr>
        <w:jc w:val="both"/>
        <w:rPr>
          <w:rFonts w:ascii="Arial" w:hAnsi="Arial" w:cs="Arial"/>
          <w:bCs/>
          <w:color w:val="000000"/>
          <w:sz w:val="16"/>
          <w:szCs w:val="16"/>
          <w:lang w:val="de-DE"/>
        </w:rPr>
      </w:pPr>
      <w:r>
        <w:rPr>
          <w:rFonts w:ascii="Arial" w:hAnsi="Arial" w:cs="Arial"/>
          <w:b/>
          <w:bCs/>
          <w:color w:val="000000"/>
          <w:sz w:val="16"/>
          <w:szCs w:val="16"/>
          <w:lang w:val="de-DE"/>
        </w:rPr>
        <w:t>Über Mövenpick Hotels &amp; Resorts:</w:t>
      </w:r>
    </w:p>
    <w:p w:rsidR="00E232A5" w:rsidRDefault="00E232A5" w:rsidP="00A67517">
      <w:pPr>
        <w:jc w:val="both"/>
        <w:rPr>
          <w:rFonts w:ascii="Arial" w:hAnsi="Arial" w:cs="Arial"/>
          <w:bCs/>
          <w:color w:val="000000"/>
          <w:sz w:val="16"/>
          <w:szCs w:val="16"/>
          <w:lang w:val="de-DE"/>
        </w:rPr>
      </w:pPr>
      <w:r>
        <w:rPr>
          <w:rFonts w:ascii="Arial" w:hAnsi="Arial" w:cs="Arial"/>
          <w:bCs/>
          <w:color w:val="000000"/>
          <w:sz w:val="16"/>
          <w:szCs w:val="16"/>
          <w:lang w:val="de-DE"/>
        </w:rPr>
        <w:t>Mövenpick Hotels &amp; Resorts ist eine internationale Hotelgruppe im gehobenen Segment mit über 16’000 Mitarbeitern und betreibt derzeit 83 Hotels und Resorts sowie Nilfahrtschiffe in 24 Ländern. Um die 20 Projekte befinden sich in der Planung oder Voreröffnung, so in Chiang Mai (Thailand), Bali (Indonesien) und Marrakesch (Marokko). Die Unternehmensstrategie sieht die Expansion in den Kernmärkten Europa, Afrika, im Nahen Osten und Asien vor.</w:t>
      </w:r>
    </w:p>
    <w:p w:rsidR="00E232A5" w:rsidRDefault="00E232A5" w:rsidP="00A67517">
      <w:pPr>
        <w:jc w:val="both"/>
        <w:rPr>
          <w:rFonts w:ascii="Arial" w:hAnsi="Arial" w:cs="Arial"/>
          <w:bCs/>
          <w:color w:val="000000"/>
          <w:sz w:val="16"/>
          <w:szCs w:val="16"/>
          <w:lang w:val="de-DE"/>
        </w:rPr>
      </w:pPr>
      <w:r>
        <w:rPr>
          <w:rFonts w:ascii="Arial" w:hAnsi="Arial" w:cs="Arial"/>
          <w:bCs/>
          <w:color w:val="000000"/>
          <w:sz w:val="16"/>
          <w:szCs w:val="16"/>
          <w:lang w:val="de-DE"/>
        </w:rPr>
        <w:t>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kulinarischen Genuss – verbunden mit einer persönlichen Note. Darüber hinaus ist Mövenpick Hotels &amp; Resorts das am meisten Green Globe zertifizierte Hotelunternehmen und dokumentiert so den Respekt für die Umwelt.</w:t>
      </w:r>
    </w:p>
    <w:p w:rsidR="00E232A5" w:rsidRDefault="00E232A5" w:rsidP="00A67517">
      <w:pPr>
        <w:jc w:val="both"/>
      </w:pPr>
      <w:r>
        <w:rPr>
          <w:rFonts w:ascii="Arial" w:hAnsi="Arial" w:cs="Arial"/>
          <w:bCs/>
          <w:color w:val="000000"/>
          <w:sz w:val="16"/>
          <w:szCs w:val="16"/>
          <w:lang w:val="de-DE"/>
        </w:rPr>
        <w:t xml:space="preserve">Die Hotelgruppe ist im Besitz der Mövenpick Holding (66,7%) und der Kingdom Gruppe (33,3%). Weitere Informationen finden Sie unter </w:t>
      </w:r>
      <w:hyperlink r:id="rId10" w:history="1">
        <w:r>
          <w:rPr>
            <w:rStyle w:val="Hyperlink"/>
            <w:rFonts w:ascii="Arial" w:hAnsi="Arial" w:cs="Arial"/>
            <w:bCs/>
            <w:sz w:val="16"/>
            <w:szCs w:val="16"/>
            <w:lang w:val="de-DE"/>
          </w:rPr>
          <w:t>www.movenpick.com</w:t>
        </w:r>
      </w:hyperlink>
      <w:r>
        <w:rPr>
          <w:rFonts w:ascii="Arial" w:hAnsi="Arial" w:cs="Arial"/>
          <w:bCs/>
          <w:color w:val="000000"/>
          <w:sz w:val="16"/>
          <w:szCs w:val="16"/>
          <w:lang w:val="de-DE"/>
        </w:rPr>
        <w:t xml:space="preserve">. </w:t>
      </w:r>
    </w:p>
    <w:sectPr w:rsidR="00E232A5">
      <w:headerReference w:type="even" r:id="rId11"/>
      <w:headerReference w:type="default" r:id="rId12"/>
      <w:footerReference w:type="even" r:id="rId13"/>
      <w:footerReference w:type="default" r:id="rId14"/>
      <w:headerReference w:type="first" r:id="rId15"/>
      <w:footerReference w:type="first" r:id="rId16"/>
      <w:pgSz w:w="11906" w:h="16838"/>
      <w:pgMar w:top="2340" w:right="1134" w:bottom="454" w:left="354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B77" w:rsidRDefault="00C03B77">
      <w:r>
        <w:separator/>
      </w:r>
    </w:p>
  </w:endnote>
  <w:endnote w:type="continuationSeparator" w:id="0">
    <w:p w:rsidR="00C03B77" w:rsidRDefault="00C03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charset w:val="80"/>
    <w:family w:val="auto"/>
    <w:pitch w:val="variable"/>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23" w:rsidRDefault="00F57C2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23" w:rsidRDefault="00F57C2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23" w:rsidRDefault="00F57C2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B77" w:rsidRDefault="00C03B77">
      <w:r>
        <w:separator/>
      </w:r>
    </w:p>
  </w:footnote>
  <w:footnote w:type="continuationSeparator" w:id="0">
    <w:p w:rsidR="00C03B77" w:rsidRDefault="00C03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23" w:rsidRDefault="00F57C2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738" w:rsidRDefault="00083738"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p>
  <w:p w:rsidR="00083738" w:rsidRDefault="00083738"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p>
  <w:p w:rsidR="00083738" w:rsidRDefault="00083738"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p>
  <w:p w:rsidR="00083738" w:rsidRDefault="00083738"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p>
  <w:p w:rsidR="00083738" w:rsidRDefault="00083738"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p>
  <w:p w:rsidR="00083738" w:rsidRDefault="00083738"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p>
  <w:p w:rsidR="00083738" w:rsidRDefault="00083738"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p>
  <w:p w:rsidR="00083738" w:rsidRDefault="00083738"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p>
  <w:p w:rsidR="004D7481" w:rsidRPr="00F57C23" w:rsidRDefault="004D7481" w:rsidP="00A063C1">
    <w:pPr>
      <w:framePr w:w="2829" w:h="4861" w:hRule="exact" w:wrap="around" w:vAnchor="page" w:hAnchor="page" w:x="436" w:y="9991" w:anchorLock="1"/>
      <w:suppressAutoHyphens w:val="0"/>
      <w:spacing w:line="220" w:lineRule="exact"/>
      <w:rPr>
        <w:rFonts w:ascii="Arial" w:hAnsi="Arial"/>
        <w:b/>
        <w:noProof/>
        <w:sz w:val="16"/>
        <w:lang w:val="en-US" w:eastAsia="de-DE"/>
      </w:rPr>
    </w:pPr>
    <w:r w:rsidRPr="00F57C23">
      <w:rPr>
        <w:rFonts w:ascii="Arial" w:hAnsi="Arial"/>
        <w:b/>
        <w:noProof/>
        <w:sz w:val="16"/>
        <w:lang w:val="en-US" w:eastAsia="de-DE"/>
      </w:rPr>
      <w:t>Pressekontakt:</w:t>
    </w:r>
  </w:p>
  <w:p w:rsidR="004D7481" w:rsidRPr="00F57C23" w:rsidRDefault="004D7481" w:rsidP="00A063C1">
    <w:pPr>
      <w:framePr w:w="2829" w:h="4861" w:hRule="exact" w:wrap="around" w:vAnchor="page" w:hAnchor="page" w:x="436" w:y="9991" w:anchorLock="1"/>
      <w:suppressAutoHyphens w:val="0"/>
      <w:spacing w:line="220" w:lineRule="exact"/>
      <w:rPr>
        <w:rFonts w:ascii="Arial" w:hAnsi="Arial"/>
        <w:noProof/>
        <w:sz w:val="16"/>
        <w:lang w:val="en-US" w:eastAsia="de-DE"/>
      </w:rPr>
    </w:pPr>
    <w:r w:rsidRPr="00F57C23">
      <w:rPr>
        <w:rFonts w:ascii="Arial" w:hAnsi="Arial"/>
        <w:noProof/>
        <w:sz w:val="16"/>
        <w:lang w:val="en-US" w:eastAsia="de-DE"/>
      </w:rPr>
      <w:t>Tina Seiler</w:t>
    </w:r>
  </w:p>
  <w:p w:rsidR="004D7481" w:rsidRPr="00F57C23" w:rsidRDefault="004D7481" w:rsidP="00A063C1">
    <w:pPr>
      <w:framePr w:w="2829" w:h="4861" w:hRule="exact" w:wrap="around" w:vAnchor="page" w:hAnchor="page" w:x="436" w:y="9991" w:anchorLock="1"/>
      <w:suppressAutoHyphens w:val="0"/>
      <w:rPr>
        <w:lang w:val="en-US" w:eastAsia="de-CH"/>
      </w:rPr>
    </w:pPr>
    <w:r w:rsidRPr="00F57C23">
      <w:rPr>
        <w:rFonts w:ascii="Arial" w:hAnsi="Arial" w:cs="Arial"/>
        <w:sz w:val="17"/>
        <w:szCs w:val="17"/>
        <w:lang w:val="en-US" w:eastAsia="de-CH"/>
      </w:rPr>
      <w:t>PR &amp; Communication Manager, Corporate</w:t>
    </w:r>
  </w:p>
  <w:p w:rsidR="004D7481" w:rsidRPr="001B0F1D"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1B0F1D">
      <w:rPr>
        <w:rFonts w:ascii="Arial" w:hAnsi="Arial"/>
        <w:noProof/>
        <w:sz w:val="16"/>
        <w:lang w:val="de-CH" w:eastAsia="de-DE"/>
      </w:rPr>
      <w:t>Mövenpick Hotels &amp; Resorts</w:t>
    </w:r>
  </w:p>
  <w:p w:rsidR="004D7481" w:rsidRPr="009870CC"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Oberneuhofstrasse 12</w:t>
    </w:r>
  </w:p>
  <w:p w:rsidR="004D7481" w:rsidRPr="00D86301"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 xml:space="preserve">6340 Baar, </w:t>
    </w:r>
    <w:r w:rsidRPr="00D86301">
      <w:rPr>
        <w:rFonts w:ascii="Arial" w:hAnsi="Arial"/>
        <w:noProof/>
        <w:sz w:val="16"/>
        <w:lang w:val="de-DE" w:eastAsia="de-DE"/>
      </w:rPr>
      <w:t>Schweiz</w:t>
    </w:r>
  </w:p>
  <w:p w:rsidR="00395383"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F57C23">
      <w:rPr>
        <w:rFonts w:ascii="Arial" w:hAnsi="Arial"/>
        <w:noProof/>
        <w:sz w:val="16"/>
        <w:lang w:val="de-CH" w:eastAsia="de-DE"/>
      </w:rPr>
      <w:t xml:space="preserve">Tel: +41 41 759 19 28 </w:t>
    </w:r>
  </w:p>
  <w:p w:rsidR="00395383" w:rsidRPr="00D86301" w:rsidRDefault="00395383" w:rsidP="00395383">
    <w:pPr>
      <w:framePr w:w="2829" w:h="4861" w:hRule="exact" w:wrap="around" w:vAnchor="page" w:hAnchor="page" w:x="436" w:y="9991" w:anchorLock="1"/>
      <w:suppressAutoHyphens w:val="0"/>
      <w:spacing w:line="220" w:lineRule="exact"/>
      <w:rPr>
        <w:rFonts w:ascii="Arial" w:hAnsi="Arial" w:cs="Arial"/>
        <w:color w:val="0000FF"/>
        <w:sz w:val="17"/>
        <w:szCs w:val="17"/>
        <w:u w:val="single"/>
        <w:lang w:val="de-DE" w:eastAsia="de-CH"/>
      </w:rPr>
    </w:pPr>
    <w:hyperlink r:id="rId1" w:history="1">
      <w:r w:rsidRPr="00D86301">
        <w:rPr>
          <w:rFonts w:ascii="Arial" w:hAnsi="Arial" w:cs="Arial"/>
          <w:color w:val="0000FF"/>
          <w:sz w:val="17"/>
          <w:szCs w:val="17"/>
          <w:u w:val="single"/>
          <w:lang w:val="de-DE" w:eastAsia="de-CH"/>
        </w:rPr>
        <w:t>tina.seiler@moevenpick.com</w:t>
      </w:r>
    </w:hyperlink>
  </w:p>
  <w:p w:rsidR="00395383" w:rsidRPr="00D86301" w:rsidRDefault="00395383" w:rsidP="00395383">
    <w:pPr>
      <w:framePr w:w="2829" w:h="4861" w:hRule="exact" w:wrap="around" w:vAnchor="page" w:hAnchor="page" w:x="436" w:y="9991" w:anchorLock="1"/>
      <w:suppressAutoHyphens w:val="0"/>
      <w:spacing w:line="220" w:lineRule="exact"/>
      <w:rPr>
        <w:rFonts w:ascii="Arial" w:hAnsi="Arial"/>
        <w:noProof/>
        <w:sz w:val="16"/>
        <w:lang w:val="de-DE" w:eastAsia="de-DE"/>
      </w:rPr>
    </w:pPr>
    <w:hyperlink r:id="rId2" w:history="1">
      <w:r w:rsidRPr="00D86301">
        <w:rPr>
          <w:rStyle w:val="Hyperlink"/>
          <w:rFonts w:ascii="Arial" w:hAnsi="Arial"/>
          <w:noProof/>
          <w:sz w:val="16"/>
          <w:lang w:val="de-DE" w:eastAsia="de-DE"/>
        </w:rPr>
        <w:t>www.movenpick.com</w:t>
      </w:r>
    </w:hyperlink>
  </w:p>
  <w:bookmarkStart w:id="0" w:name="_GoBack"/>
  <w:bookmarkEnd w:id="0"/>
  <w:p w:rsidR="004D7481" w:rsidRPr="00F57C23" w:rsidRDefault="003433EF"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F57C23">
      <w:rPr>
        <w:rFonts w:ascii="Arial" w:hAnsi="Arial"/>
        <w:noProof/>
        <w:sz w:val="16"/>
        <w:lang w:val="de-CH" w:eastAsia="de-DE"/>
      </w:rPr>
      <w:fldChar w:fldCharType="begin"/>
    </w:r>
    <w:r w:rsidRPr="00F57C23">
      <w:rPr>
        <w:rFonts w:ascii="Arial" w:hAnsi="Arial"/>
        <w:noProof/>
        <w:sz w:val="16"/>
        <w:lang w:val="de-CH" w:eastAsia="de-DE"/>
      </w:rPr>
      <w:instrText xml:space="preserve"> tina.seiler@moevenpick.com" </w:instrText>
    </w:r>
    <w:r w:rsidRPr="00F57C23">
      <w:rPr>
        <w:rFonts w:ascii="Arial" w:hAnsi="Arial"/>
        <w:noProof/>
        <w:sz w:val="16"/>
        <w:lang w:val="de-CH" w:eastAsia="de-DE"/>
      </w:rPr>
      <w:fldChar w:fldCharType="separate"/>
    </w:r>
    <w:r w:rsidR="004D7481" w:rsidRPr="00F57C23">
      <w:rPr>
        <w:rFonts w:ascii="Arial" w:hAnsi="Arial"/>
        <w:noProof/>
        <w:sz w:val="16"/>
        <w:lang w:val="de-CH" w:eastAsia="de-DE"/>
      </w:rPr>
      <w:t>tina.seiler@moevenpick.com</w:t>
    </w:r>
    <w:r w:rsidRPr="00F57C23">
      <w:rPr>
        <w:rFonts w:ascii="Arial" w:hAnsi="Arial"/>
        <w:noProof/>
        <w:sz w:val="16"/>
        <w:lang w:val="de-CH" w:eastAsia="de-DE"/>
      </w:rPr>
      <w:fldChar w:fldCharType="end"/>
    </w:r>
  </w:p>
  <w:p w:rsidR="004D7481" w:rsidRPr="00F57C23" w:rsidRDefault="003433EF"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F57C23">
      <w:rPr>
        <w:rFonts w:ascii="Arial" w:hAnsi="Arial"/>
        <w:noProof/>
        <w:sz w:val="16"/>
        <w:lang w:val="de-CH" w:eastAsia="de-DE"/>
      </w:rPr>
      <w:fldChar w:fldCharType="begin"/>
    </w:r>
    <w:r w:rsidRPr="00F57C23">
      <w:rPr>
        <w:rFonts w:ascii="Arial" w:hAnsi="Arial"/>
        <w:noProof/>
        <w:sz w:val="16"/>
        <w:lang w:val="de-CH" w:eastAsia="de-DE"/>
      </w:rPr>
      <w:instrText xml:space="preserve">http://www.movenpick.com" </w:instrText>
    </w:r>
    <w:r w:rsidRPr="00F57C23">
      <w:rPr>
        <w:rFonts w:ascii="Arial" w:hAnsi="Arial"/>
        <w:noProof/>
        <w:sz w:val="16"/>
        <w:lang w:val="de-CH" w:eastAsia="de-DE"/>
      </w:rPr>
      <w:fldChar w:fldCharType="separate"/>
    </w:r>
    <w:r w:rsidR="004D7481" w:rsidRPr="00F57C23">
      <w:rPr>
        <w:lang w:val="de-CH"/>
      </w:rPr>
      <w:t>www.movenpick.com</w:t>
    </w:r>
    <w:r w:rsidRPr="00F57C23">
      <w:rPr>
        <w:lang w:val="de-CH"/>
      </w:rPr>
      <w:fldChar w:fldCharType="end"/>
    </w:r>
  </w:p>
  <w:p w:rsidR="004D7481" w:rsidRPr="00D86301"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p>
  <w:p w:rsidR="004D7481" w:rsidRPr="00A063C1" w:rsidRDefault="004D7481" w:rsidP="00A063C1">
    <w:pPr>
      <w:pStyle w:val="Kopfzeile"/>
      <w:rPr>
        <w:lang w:val="fr-FR"/>
      </w:rPr>
    </w:pPr>
    <w:r>
      <w:rPr>
        <w:noProof/>
        <w:lang w:val="en-US" w:eastAsia="en-US"/>
      </w:rPr>
      <w:drawing>
        <wp:anchor distT="0" distB="0" distL="114300" distR="114300" simplePos="0" relativeHeight="251657728" behindDoc="0" locked="0" layoutInCell="1" allowOverlap="1" wp14:anchorId="31D3D03F" wp14:editId="25E8D987">
          <wp:simplePos x="0" y="0"/>
          <wp:positionH relativeFrom="margin">
            <wp:posOffset>3128010</wp:posOffset>
          </wp:positionH>
          <wp:positionV relativeFrom="margin">
            <wp:posOffset>-1009015</wp:posOffset>
          </wp:positionV>
          <wp:extent cx="1457325" cy="6667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57325"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23" w:rsidRDefault="00F57C2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6"/>
    <w:lvl w:ilvl="0">
      <w:start w:val="1"/>
      <w:numFmt w:val="bullet"/>
      <w:pStyle w:val="FormatvorlageFormatvorlageMPTextLinks0cmErsteZeile0cmLin"/>
      <w:lvlText w:val="–"/>
      <w:lvlJc w:val="left"/>
      <w:pPr>
        <w:tabs>
          <w:tab w:val="num" w:pos="34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3DE341C"/>
    <w:multiLevelType w:val="hybridMultilevel"/>
    <w:tmpl w:val="82A8DF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6956653E"/>
    <w:multiLevelType w:val="hybridMultilevel"/>
    <w:tmpl w:val="95BE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8813BB"/>
    <w:multiLevelType w:val="hybridMultilevel"/>
    <w:tmpl w:val="D42A0808"/>
    <w:lvl w:ilvl="0" w:tplc="4BD0E5E2">
      <w:start w:val="2015"/>
      <w:numFmt w:val="bullet"/>
      <w:lvlText w:val="-"/>
      <w:lvlJc w:val="left"/>
      <w:pPr>
        <w:ind w:left="720" w:hanging="360"/>
      </w:pPr>
      <w:rPr>
        <w:rFonts w:ascii="Times New Roman" w:eastAsia="Times New Roma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8"/>
    <w:rsid w:val="00034702"/>
    <w:rsid w:val="00056C16"/>
    <w:rsid w:val="00083738"/>
    <w:rsid w:val="000D204E"/>
    <w:rsid w:val="000D5F3B"/>
    <w:rsid w:val="000D6247"/>
    <w:rsid w:val="000F507C"/>
    <w:rsid w:val="0013693F"/>
    <w:rsid w:val="0015188F"/>
    <w:rsid w:val="00154FC1"/>
    <w:rsid w:val="001706E3"/>
    <w:rsid w:val="00176021"/>
    <w:rsid w:val="001854DF"/>
    <w:rsid w:val="0019091A"/>
    <w:rsid w:val="001A0FBD"/>
    <w:rsid w:val="001B0F1D"/>
    <w:rsid w:val="001C0BDD"/>
    <w:rsid w:val="001D0693"/>
    <w:rsid w:val="001D6CE7"/>
    <w:rsid w:val="001E1DEA"/>
    <w:rsid w:val="001E526B"/>
    <w:rsid w:val="001F4044"/>
    <w:rsid w:val="00225DDC"/>
    <w:rsid w:val="00231671"/>
    <w:rsid w:val="00241CA6"/>
    <w:rsid w:val="002462E0"/>
    <w:rsid w:val="0025053E"/>
    <w:rsid w:val="002642E3"/>
    <w:rsid w:val="002B2B9C"/>
    <w:rsid w:val="002D034C"/>
    <w:rsid w:val="002E5079"/>
    <w:rsid w:val="00331179"/>
    <w:rsid w:val="0033197C"/>
    <w:rsid w:val="00336118"/>
    <w:rsid w:val="0033768D"/>
    <w:rsid w:val="00343043"/>
    <w:rsid w:val="003433EF"/>
    <w:rsid w:val="00395383"/>
    <w:rsid w:val="00405E6A"/>
    <w:rsid w:val="004075D4"/>
    <w:rsid w:val="00412583"/>
    <w:rsid w:val="004132FE"/>
    <w:rsid w:val="0042028B"/>
    <w:rsid w:val="00424C29"/>
    <w:rsid w:val="00443175"/>
    <w:rsid w:val="00444894"/>
    <w:rsid w:val="004B1027"/>
    <w:rsid w:val="004D7481"/>
    <w:rsid w:val="004E3045"/>
    <w:rsid w:val="004F1A8B"/>
    <w:rsid w:val="004F44D1"/>
    <w:rsid w:val="005112CC"/>
    <w:rsid w:val="00517FE2"/>
    <w:rsid w:val="0055650F"/>
    <w:rsid w:val="00561BD4"/>
    <w:rsid w:val="005669BA"/>
    <w:rsid w:val="0057194A"/>
    <w:rsid w:val="0059516E"/>
    <w:rsid w:val="005A20A6"/>
    <w:rsid w:val="005C6199"/>
    <w:rsid w:val="005D795D"/>
    <w:rsid w:val="00620155"/>
    <w:rsid w:val="00627D75"/>
    <w:rsid w:val="00647191"/>
    <w:rsid w:val="006514A6"/>
    <w:rsid w:val="00671AAD"/>
    <w:rsid w:val="0067411A"/>
    <w:rsid w:val="00676008"/>
    <w:rsid w:val="006C0665"/>
    <w:rsid w:val="006C33F5"/>
    <w:rsid w:val="007141F6"/>
    <w:rsid w:val="00715454"/>
    <w:rsid w:val="00761679"/>
    <w:rsid w:val="007922FC"/>
    <w:rsid w:val="00792718"/>
    <w:rsid w:val="007A1539"/>
    <w:rsid w:val="007D2AD9"/>
    <w:rsid w:val="007E2795"/>
    <w:rsid w:val="008217BB"/>
    <w:rsid w:val="00832824"/>
    <w:rsid w:val="008428E0"/>
    <w:rsid w:val="008517A9"/>
    <w:rsid w:val="00853B03"/>
    <w:rsid w:val="00861941"/>
    <w:rsid w:val="008631DB"/>
    <w:rsid w:val="00871E12"/>
    <w:rsid w:val="00890079"/>
    <w:rsid w:val="0089701C"/>
    <w:rsid w:val="008B22D0"/>
    <w:rsid w:val="008C7AF5"/>
    <w:rsid w:val="008F6A5C"/>
    <w:rsid w:val="009020E7"/>
    <w:rsid w:val="0090232C"/>
    <w:rsid w:val="00904292"/>
    <w:rsid w:val="00933E9F"/>
    <w:rsid w:val="00935D79"/>
    <w:rsid w:val="0094509E"/>
    <w:rsid w:val="00953761"/>
    <w:rsid w:val="00955D9B"/>
    <w:rsid w:val="009645EA"/>
    <w:rsid w:val="00965C1D"/>
    <w:rsid w:val="00966261"/>
    <w:rsid w:val="009870CC"/>
    <w:rsid w:val="0099166F"/>
    <w:rsid w:val="00991C2C"/>
    <w:rsid w:val="00A00E32"/>
    <w:rsid w:val="00A063C1"/>
    <w:rsid w:val="00A0759F"/>
    <w:rsid w:val="00A17EB4"/>
    <w:rsid w:val="00A36AB3"/>
    <w:rsid w:val="00A64FEE"/>
    <w:rsid w:val="00A67517"/>
    <w:rsid w:val="00A72D38"/>
    <w:rsid w:val="00A747AC"/>
    <w:rsid w:val="00AB2E58"/>
    <w:rsid w:val="00AC21F1"/>
    <w:rsid w:val="00AC3102"/>
    <w:rsid w:val="00AD3D5E"/>
    <w:rsid w:val="00AF290D"/>
    <w:rsid w:val="00B10C6D"/>
    <w:rsid w:val="00B24738"/>
    <w:rsid w:val="00B331D6"/>
    <w:rsid w:val="00B46940"/>
    <w:rsid w:val="00B71917"/>
    <w:rsid w:val="00B7207A"/>
    <w:rsid w:val="00B95D4A"/>
    <w:rsid w:val="00BB5B8F"/>
    <w:rsid w:val="00BB7B32"/>
    <w:rsid w:val="00BC35AB"/>
    <w:rsid w:val="00BD19AD"/>
    <w:rsid w:val="00BD42CB"/>
    <w:rsid w:val="00BF01C1"/>
    <w:rsid w:val="00BF1BE2"/>
    <w:rsid w:val="00BF7E27"/>
    <w:rsid w:val="00C03B77"/>
    <w:rsid w:val="00C04975"/>
    <w:rsid w:val="00C26FF0"/>
    <w:rsid w:val="00C27A21"/>
    <w:rsid w:val="00C3139F"/>
    <w:rsid w:val="00C7751C"/>
    <w:rsid w:val="00CA51F6"/>
    <w:rsid w:val="00CA5682"/>
    <w:rsid w:val="00CB3A7C"/>
    <w:rsid w:val="00CD552E"/>
    <w:rsid w:val="00CE1182"/>
    <w:rsid w:val="00CF2A83"/>
    <w:rsid w:val="00CF44F9"/>
    <w:rsid w:val="00D022FF"/>
    <w:rsid w:val="00D323CC"/>
    <w:rsid w:val="00D35641"/>
    <w:rsid w:val="00D40160"/>
    <w:rsid w:val="00D55394"/>
    <w:rsid w:val="00D710C4"/>
    <w:rsid w:val="00D80120"/>
    <w:rsid w:val="00D86301"/>
    <w:rsid w:val="00DB39F7"/>
    <w:rsid w:val="00DF5C65"/>
    <w:rsid w:val="00E10571"/>
    <w:rsid w:val="00E16628"/>
    <w:rsid w:val="00E232A5"/>
    <w:rsid w:val="00E2769B"/>
    <w:rsid w:val="00E44788"/>
    <w:rsid w:val="00E46320"/>
    <w:rsid w:val="00E55900"/>
    <w:rsid w:val="00E55F1E"/>
    <w:rsid w:val="00E5628F"/>
    <w:rsid w:val="00E63BE9"/>
    <w:rsid w:val="00E67B4F"/>
    <w:rsid w:val="00E802CF"/>
    <w:rsid w:val="00E87D83"/>
    <w:rsid w:val="00E97F6A"/>
    <w:rsid w:val="00EA3434"/>
    <w:rsid w:val="00EC141D"/>
    <w:rsid w:val="00EE4C6A"/>
    <w:rsid w:val="00F01D2C"/>
    <w:rsid w:val="00F02054"/>
    <w:rsid w:val="00F02196"/>
    <w:rsid w:val="00F06CFA"/>
    <w:rsid w:val="00F105D9"/>
    <w:rsid w:val="00F41363"/>
    <w:rsid w:val="00F57C23"/>
    <w:rsid w:val="00F675ED"/>
    <w:rsid w:val="00F75A15"/>
    <w:rsid w:val="00F8257D"/>
    <w:rsid w:val="00F86AFB"/>
    <w:rsid w:val="00FB55F3"/>
    <w:rsid w:val="00FE5D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link w:val="berschrift1Zchn"/>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uiPriority w:val="34"/>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 w:type="character" w:customStyle="1" w:styleId="berschrift1Zchn">
    <w:name w:val="Überschrift 1 Zchn"/>
    <w:basedOn w:val="Absatz-Standardschriftart"/>
    <w:link w:val="berschrift1"/>
    <w:rsid w:val="004D7481"/>
    <w:rPr>
      <w:rFonts w:ascii="Arial" w:hAnsi="Arial" w:cs="Arial"/>
      <w:b/>
      <w:kern w:val="1"/>
      <w:sz w:val="32"/>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link w:val="berschrift1Zchn"/>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uiPriority w:val="34"/>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 w:type="character" w:customStyle="1" w:styleId="berschrift1Zchn">
    <w:name w:val="Überschrift 1 Zchn"/>
    <w:basedOn w:val="Absatz-Standardschriftart"/>
    <w:link w:val="berschrift1"/>
    <w:rsid w:val="004D7481"/>
    <w:rPr>
      <w:rFonts w:ascii="Arial" w:hAnsi="Arial" w:cs="Arial"/>
      <w:b/>
      <w:kern w:val="1"/>
      <w:sz w:val="3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28820">
      <w:bodyDiv w:val="1"/>
      <w:marLeft w:val="0"/>
      <w:marRight w:val="0"/>
      <w:marTop w:val="0"/>
      <w:marBottom w:val="0"/>
      <w:divBdr>
        <w:top w:val="none" w:sz="0" w:space="0" w:color="auto"/>
        <w:left w:val="none" w:sz="0" w:space="0" w:color="auto"/>
        <w:bottom w:val="none" w:sz="0" w:space="0" w:color="auto"/>
        <w:right w:val="none" w:sz="0" w:space="0" w:color="auto"/>
      </w:divBdr>
    </w:div>
    <w:div w:id="1055394234">
      <w:bodyDiv w:val="1"/>
      <w:marLeft w:val="0"/>
      <w:marRight w:val="0"/>
      <w:marTop w:val="0"/>
      <w:marBottom w:val="0"/>
      <w:divBdr>
        <w:top w:val="none" w:sz="0" w:space="0" w:color="auto"/>
        <w:left w:val="none" w:sz="0" w:space="0" w:color="auto"/>
        <w:bottom w:val="none" w:sz="0" w:space="0" w:color="auto"/>
        <w:right w:val="none" w:sz="0" w:space="0" w:color="auto"/>
      </w:divBdr>
      <w:divsChild>
        <w:div w:id="1420296797">
          <w:marLeft w:val="0"/>
          <w:marRight w:val="0"/>
          <w:marTop w:val="0"/>
          <w:marBottom w:val="0"/>
          <w:divBdr>
            <w:top w:val="none" w:sz="0" w:space="0" w:color="auto"/>
            <w:left w:val="none" w:sz="0" w:space="0" w:color="auto"/>
            <w:bottom w:val="none" w:sz="0" w:space="0" w:color="auto"/>
            <w:right w:val="none" w:sz="0" w:space="0" w:color="auto"/>
          </w:divBdr>
          <w:divsChild>
            <w:div w:id="461077121">
              <w:marLeft w:val="0"/>
              <w:marRight w:val="0"/>
              <w:marTop w:val="0"/>
              <w:marBottom w:val="0"/>
              <w:divBdr>
                <w:top w:val="none" w:sz="0" w:space="0" w:color="auto"/>
                <w:left w:val="none" w:sz="0" w:space="0" w:color="auto"/>
                <w:bottom w:val="none" w:sz="0" w:space="0" w:color="auto"/>
                <w:right w:val="none" w:sz="0" w:space="0" w:color="auto"/>
              </w:divBdr>
              <w:divsChild>
                <w:div w:id="1969510804">
                  <w:marLeft w:val="0"/>
                  <w:marRight w:val="0"/>
                  <w:marTop w:val="0"/>
                  <w:marBottom w:val="0"/>
                  <w:divBdr>
                    <w:top w:val="none" w:sz="0" w:space="0" w:color="auto"/>
                    <w:left w:val="none" w:sz="0" w:space="0" w:color="auto"/>
                    <w:bottom w:val="none" w:sz="0" w:space="0" w:color="auto"/>
                    <w:right w:val="none" w:sz="0" w:space="0" w:color="auto"/>
                  </w:divBdr>
                  <w:divsChild>
                    <w:div w:id="287787713">
                      <w:marLeft w:val="0"/>
                      <w:marRight w:val="0"/>
                      <w:marTop w:val="0"/>
                      <w:marBottom w:val="0"/>
                      <w:divBdr>
                        <w:top w:val="none" w:sz="0" w:space="0" w:color="auto"/>
                        <w:left w:val="none" w:sz="0" w:space="0" w:color="auto"/>
                        <w:bottom w:val="none" w:sz="0" w:space="0" w:color="auto"/>
                        <w:right w:val="none" w:sz="0" w:space="0" w:color="auto"/>
                      </w:divBdr>
                      <w:divsChild>
                        <w:div w:id="6294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6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movenpick.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movenpick.com" TargetMode="External"/><Relationship Id="rId1" Type="http://schemas.openxmlformats.org/officeDocument/2006/relationships/hyperlink" Target="mailto:tina.seiler@moevenpick.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4AD35-BB71-46C6-BE32-87DEB202F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2</Pages>
  <Words>523</Words>
  <Characters>2987</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09lebenslauf_mp2002</vt:lpstr>
    </vt:vector>
  </TitlesOfParts>
  <Company>Mövenpick</Company>
  <LinksUpToDate>false</LinksUpToDate>
  <CharactersWithSpaces>3503</CharactersWithSpaces>
  <SharedDoc>false</SharedDoc>
  <HLinks>
    <vt:vector size="126" baseType="variant">
      <vt:variant>
        <vt:i4>983060</vt:i4>
      </vt:variant>
      <vt:variant>
        <vt:i4>51</vt:i4>
      </vt:variant>
      <vt:variant>
        <vt:i4>0</vt:i4>
      </vt:variant>
      <vt:variant>
        <vt:i4>5</vt:i4>
      </vt:variant>
      <vt:variant>
        <vt:lpwstr>http://www.moevenpick-hotels.com/</vt:lpwstr>
      </vt:variant>
      <vt:variant>
        <vt:lpwstr/>
      </vt:variant>
      <vt:variant>
        <vt:i4>2818055</vt:i4>
      </vt:variant>
      <vt:variant>
        <vt:i4>48</vt:i4>
      </vt:variant>
      <vt:variant>
        <vt:i4>0</vt:i4>
      </vt:variant>
      <vt:variant>
        <vt:i4>5</vt:i4>
      </vt:variant>
      <vt:variant>
        <vt:lpwstr>http://mhr.myassets.ch/mhr/pincollection.jspx?collectionName=%7b29b84000-5ae2-11e5-a10f-005056a738ef%7d</vt:lpwstr>
      </vt:variant>
      <vt:variant>
        <vt:lpwstr>1442239838938_0</vt:lpwstr>
      </vt:variant>
      <vt:variant>
        <vt:i4>2752550</vt:i4>
      </vt:variant>
      <vt:variant>
        <vt:i4>45</vt:i4>
      </vt:variant>
      <vt:variant>
        <vt:i4>0</vt:i4>
      </vt:variant>
      <vt:variant>
        <vt:i4>5</vt:i4>
      </vt:variant>
      <vt:variant>
        <vt:lpwstr>http://www.moevenpick-hotels.com/de/autumn</vt:lpwstr>
      </vt:variant>
      <vt:variant>
        <vt:lpwstr/>
      </vt:variant>
      <vt:variant>
        <vt:i4>1310734</vt:i4>
      </vt:variant>
      <vt:variant>
        <vt:i4>42</vt:i4>
      </vt:variant>
      <vt:variant>
        <vt:i4>0</vt:i4>
      </vt:variant>
      <vt:variant>
        <vt:i4>5</vt:i4>
      </vt:variant>
      <vt:variant>
        <vt:lpwstr>http://www.moevenpick-hotels.com/de/middle-east/jordan/amman/resort-dead-sea/uebersicht/</vt:lpwstr>
      </vt:variant>
      <vt:variant>
        <vt:lpwstr/>
      </vt:variant>
      <vt:variant>
        <vt:i4>1507346</vt:i4>
      </vt:variant>
      <vt:variant>
        <vt:i4>39</vt:i4>
      </vt:variant>
      <vt:variant>
        <vt:i4>0</vt:i4>
      </vt:variant>
      <vt:variant>
        <vt:i4>5</vt:i4>
      </vt:variant>
      <vt:variant>
        <vt:lpwstr>http://www.moevenpick-hotels.com/de/middle-east/jordan/aqaba/resort-aqaba/uebersicht/</vt:lpwstr>
      </vt:variant>
      <vt:variant>
        <vt:lpwstr/>
      </vt:variant>
      <vt:variant>
        <vt:i4>1507346</vt:i4>
      </vt:variant>
      <vt:variant>
        <vt:i4>36</vt:i4>
      </vt:variant>
      <vt:variant>
        <vt:i4>0</vt:i4>
      </vt:variant>
      <vt:variant>
        <vt:i4>5</vt:i4>
      </vt:variant>
      <vt:variant>
        <vt:lpwstr>http://www.moevenpick-hotels.com/de/middle-east/jordan/petra/resort-petra/uebersicht/</vt:lpwstr>
      </vt:variant>
      <vt:variant>
        <vt:lpwstr/>
      </vt:variant>
      <vt:variant>
        <vt:i4>3604604</vt:i4>
      </vt:variant>
      <vt:variant>
        <vt:i4>33</vt:i4>
      </vt:variant>
      <vt:variant>
        <vt:i4>0</vt:i4>
      </vt:variant>
      <vt:variant>
        <vt:i4>5</vt:i4>
      </vt:variant>
      <vt:variant>
        <vt:lpwstr>http://www.moevenpick-hotels.com/de/middle-east/uae/dubai/thesquare/uebersicht/</vt:lpwstr>
      </vt:variant>
      <vt:variant>
        <vt:lpwstr/>
      </vt:variant>
      <vt:variant>
        <vt:i4>589824</vt:i4>
      </vt:variant>
      <vt:variant>
        <vt:i4>30</vt:i4>
      </vt:variant>
      <vt:variant>
        <vt:i4>0</vt:i4>
      </vt:variant>
      <vt:variant>
        <vt:i4>5</vt:i4>
      </vt:variant>
      <vt:variant>
        <vt:lpwstr>http://www.moevenpick-hotels.com/de/europe/niederlande/amsterdam/hotel-amsterdam/uebersicht/</vt:lpwstr>
      </vt:variant>
      <vt:variant>
        <vt:lpwstr/>
      </vt:variant>
      <vt:variant>
        <vt:i4>6881334</vt:i4>
      </vt:variant>
      <vt:variant>
        <vt:i4>27</vt:i4>
      </vt:variant>
      <vt:variant>
        <vt:i4>0</vt:i4>
      </vt:variant>
      <vt:variant>
        <vt:i4>5</vt:i4>
      </vt:variant>
      <vt:variant>
        <vt:lpwstr>http://www.moevenpick-hotels.com/de/europe/germany/munich/hotel-munich-airport/uebersicht/</vt:lpwstr>
      </vt:variant>
      <vt:variant>
        <vt:lpwstr/>
      </vt:variant>
      <vt:variant>
        <vt:i4>7143478</vt:i4>
      </vt:variant>
      <vt:variant>
        <vt:i4>24</vt:i4>
      </vt:variant>
      <vt:variant>
        <vt:i4>0</vt:i4>
      </vt:variant>
      <vt:variant>
        <vt:i4>5</vt:i4>
      </vt:variant>
      <vt:variant>
        <vt:lpwstr>http://www.moevenpick-hotels.com/de/europe/germany/frankfurt/hotel-frankfurt-oberursel/uebersicht/</vt:lpwstr>
      </vt:variant>
      <vt:variant>
        <vt:lpwstr/>
      </vt:variant>
      <vt:variant>
        <vt:i4>851996</vt:i4>
      </vt:variant>
      <vt:variant>
        <vt:i4>21</vt:i4>
      </vt:variant>
      <vt:variant>
        <vt:i4>0</vt:i4>
      </vt:variant>
      <vt:variant>
        <vt:i4>5</vt:i4>
      </vt:variant>
      <vt:variant>
        <vt:lpwstr>http://www.moevenpick-hotels.com/de/europe/germany/essen/hotel-essen/uebersicht/</vt:lpwstr>
      </vt:variant>
      <vt:variant>
        <vt:lpwstr/>
      </vt:variant>
      <vt:variant>
        <vt:i4>1245186</vt:i4>
      </vt:variant>
      <vt:variant>
        <vt:i4>18</vt:i4>
      </vt:variant>
      <vt:variant>
        <vt:i4>0</vt:i4>
      </vt:variant>
      <vt:variant>
        <vt:i4>5</vt:i4>
      </vt:variant>
      <vt:variant>
        <vt:lpwstr>http://www.moevenpick-hotels.com/de/asia/india/bangalore/hotel-bangalore/uebersicht/gkid/21/</vt:lpwstr>
      </vt:variant>
      <vt:variant>
        <vt:lpwstr/>
      </vt:variant>
      <vt:variant>
        <vt:i4>8192105</vt:i4>
      </vt:variant>
      <vt:variant>
        <vt:i4>15</vt:i4>
      </vt:variant>
      <vt:variant>
        <vt:i4>0</vt:i4>
      </vt:variant>
      <vt:variant>
        <vt:i4>5</vt:i4>
      </vt:variant>
      <vt:variant>
        <vt:lpwstr>http://www.moevenpick-hotels.com/de/asia/vietnam/hanoi/hotel-hanoi/uebersicht/</vt:lpwstr>
      </vt:variant>
      <vt:variant>
        <vt:lpwstr/>
      </vt:variant>
      <vt:variant>
        <vt:i4>7667823</vt:i4>
      </vt:variant>
      <vt:variant>
        <vt:i4>12</vt:i4>
      </vt:variant>
      <vt:variant>
        <vt:i4>0</vt:i4>
      </vt:variant>
      <vt:variant>
        <vt:i4>5</vt:i4>
      </vt:variant>
      <vt:variant>
        <vt:lpwstr>http://www.moevenpick-hotels.com/en/asia/thailand/bangkok/bangkok/overview/</vt:lpwstr>
      </vt:variant>
      <vt:variant>
        <vt:lpwstr/>
      </vt:variant>
      <vt:variant>
        <vt:i4>131086</vt:i4>
      </vt:variant>
      <vt:variant>
        <vt:i4>9</vt:i4>
      </vt:variant>
      <vt:variant>
        <vt:i4>0</vt:i4>
      </vt:variant>
      <vt:variant>
        <vt:i4>5</vt:i4>
      </vt:variant>
      <vt:variant>
        <vt:lpwstr>http://www.moevenpick-hotels.com/de/africa/morocco/tangier/hotel-tangier/uebersicht/</vt:lpwstr>
      </vt:variant>
      <vt:variant>
        <vt:lpwstr/>
      </vt:variant>
      <vt:variant>
        <vt:i4>6881381</vt:i4>
      </vt:variant>
      <vt:variant>
        <vt:i4>6</vt:i4>
      </vt:variant>
      <vt:variant>
        <vt:i4>0</vt:i4>
      </vt:variant>
      <vt:variant>
        <vt:i4>5</vt:i4>
      </vt:variant>
      <vt:variant>
        <vt:lpwstr>http://www.moevenpick-hotels.com/de/africa/morocco/casablanca/hotel-casablanca/uebersicht/</vt:lpwstr>
      </vt:variant>
      <vt:variant>
        <vt:lpwstr/>
      </vt:variant>
      <vt:variant>
        <vt:i4>7143481</vt:i4>
      </vt:variant>
      <vt:variant>
        <vt:i4>3</vt:i4>
      </vt:variant>
      <vt:variant>
        <vt:i4>0</vt:i4>
      </vt:variant>
      <vt:variant>
        <vt:i4>5</vt:i4>
      </vt:variant>
      <vt:variant>
        <vt:lpwstr>http://www.moevenpick-hotels.com/de/africa/egypt/abu-soma/abu-soma/uebersicht/</vt:lpwstr>
      </vt:variant>
      <vt:variant>
        <vt:lpwstr/>
      </vt:variant>
      <vt:variant>
        <vt:i4>7012411</vt:i4>
      </vt:variant>
      <vt:variant>
        <vt:i4>0</vt:i4>
      </vt:variant>
      <vt:variant>
        <vt:i4>0</vt:i4>
      </vt:variant>
      <vt:variant>
        <vt:i4>5</vt:i4>
      </vt:variant>
      <vt:variant>
        <vt:lpwstr>http://www.moevenpick-hotels.com/de</vt:lpwstr>
      </vt:variant>
      <vt:variant>
        <vt:lpwstr/>
      </vt:variant>
      <vt:variant>
        <vt:i4>1179755</vt:i4>
      </vt:variant>
      <vt:variant>
        <vt:i4>3</vt:i4>
      </vt:variant>
      <vt:variant>
        <vt:i4>0</vt:i4>
      </vt:variant>
      <vt:variant>
        <vt:i4>5</vt:i4>
      </vt:variant>
      <vt:variant>
        <vt:lpwstr>mailto:tina.seiler@moevenpick.com</vt:lpwstr>
      </vt:variant>
      <vt:variant>
        <vt:lpwstr/>
      </vt:variant>
      <vt:variant>
        <vt:i4>6488076</vt:i4>
      </vt:variant>
      <vt:variant>
        <vt:i4>0</vt:i4>
      </vt:variant>
      <vt:variant>
        <vt:i4>0</vt:i4>
      </vt:variant>
      <vt:variant>
        <vt:i4>5</vt:i4>
      </vt:variant>
      <vt:variant>
        <vt:lpwstr>mailto:info@primo-pr.com</vt:lpwstr>
      </vt:variant>
      <vt:variant>
        <vt:lpwstr/>
      </vt:variant>
      <vt:variant>
        <vt:i4>2818055</vt:i4>
      </vt:variant>
      <vt:variant>
        <vt:i4>-1</vt:i4>
      </vt:variant>
      <vt:variant>
        <vt:i4>1026</vt:i4>
      </vt:variant>
      <vt:variant>
        <vt:i4>4</vt:i4>
      </vt:variant>
      <vt:variant>
        <vt:lpwstr>http://mhr.myassets.ch/mhr/pincollection.jspx?collectionName=%7b29b84000-5ae2-11e5-a10f-005056a738ef%7d</vt:lpwstr>
      </vt:variant>
      <vt:variant>
        <vt:lpwstr>1442239838938_0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09lebenslauf_mp2002</dc:title>
  <dc:creator>Manuela Stockmeyer</dc:creator>
  <cp:keywords>Template template 2002 Group Lebenslauf Curriculum vitae</cp:keywords>
  <cp:lastModifiedBy>Anne Heußner</cp:lastModifiedBy>
  <cp:revision>3</cp:revision>
  <cp:lastPrinted>2016-02-04T16:24:00Z</cp:lastPrinted>
  <dcterms:created xsi:type="dcterms:W3CDTF">2016-02-17T13:49:00Z</dcterms:created>
  <dcterms:modified xsi:type="dcterms:W3CDTF">2016-02-17T15:12:00Z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opic">
    <vt:lpwstr>News Release</vt:lpwstr>
  </property>
</Properties>
</file>