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8F7972" w:rsidP="00146E15">
      <w:pPr>
        <w:spacing w:before="120" w:after="120" w:line="288" w:lineRule="auto"/>
        <w:ind w:right="-845"/>
        <w:jc w:val="both"/>
        <w:rPr>
          <w:rFonts w:ascii="Arial" w:hAnsi="Arial" w:cs="Arial"/>
          <w:b/>
          <w:u w:val="single"/>
        </w:rPr>
      </w:pPr>
      <w:r>
        <w:rPr>
          <w:rFonts w:ascii="Arial" w:hAnsi="Arial" w:cs="Arial"/>
          <w:b/>
          <w:u w:val="single"/>
        </w:rPr>
        <w:t>Deutschlands Mitte per Rad entdecken</w:t>
      </w:r>
    </w:p>
    <w:p w:rsidR="007F5087" w:rsidRDefault="008F7972" w:rsidP="00B84E22">
      <w:pPr>
        <w:spacing w:line="288" w:lineRule="auto"/>
        <w:ind w:right="-845"/>
        <w:jc w:val="both"/>
        <w:rPr>
          <w:noProof/>
        </w:rPr>
      </w:pPr>
      <w:r>
        <w:rPr>
          <w:rFonts w:ascii="Arial" w:hAnsi="Arial" w:cs="Arial"/>
          <w:b/>
          <w:sz w:val="28"/>
          <w:szCs w:val="28"/>
        </w:rPr>
        <w:t xml:space="preserve">Neun Radtouren </w:t>
      </w:r>
      <w:r w:rsidR="00D458A7">
        <w:rPr>
          <w:rFonts w:ascii="Arial" w:hAnsi="Arial" w:cs="Arial"/>
          <w:b/>
          <w:sz w:val="28"/>
          <w:szCs w:val="28"/>
        </w:rPr>
        <w:t>zwischen Waren und Ilmenau</w:t>
      </w:r>
    </w:p>
    <w:p w:rsidR="008F7972" w:rsidRDefault="008A5841" w:rsidP="008A5841">
      <w:pPr>
        <w:spacing w:line="288" w:lineRule="auto"/>
        <w:ind w:right="-1703"/>
        <w:rPr>
          <w:rFonts w:ascii="Arial" w:hAnsi="Arial" w:cs="Arial"/>
          <w:sz w:val="14"/>
          <w:szCs w:val="14"/>
        </w:rPr>
      </w:pPr>
      <w:r>
        <w:rPr>
          <w:noProof/>
        </w:rPr>
        <w:drawing>
          <wp:inline distT="0" distB="0" distL="0" distR="0">
            <wp:extent cx="2041791" cy="1368000"/>
            <wp:effectExtent l="0" t="0" r="0" b="3810"/>
            <wp:docPr id="1" name="Grafik 1" descr="D:\Users\pr00315\AppData\Local\Microsoft\Windows\Temporary Internet Files\Content.Word\Radler Gruppe Wald_c_Heidman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Radler Gruppe Wald_c_Heidman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1791" cy="1368000"/>
                    </a:xfrm>
                    <a:prstGeom prst="rect">
                      <a:avLst/>
                    </a:prstGeom>
                    <a:noFill/>
                    <a:ln>
                      <a:noFill/>
                    </a:ln>
                  </pic:spPr>
                </pic:pic>
              </a:graphicData>
            </a:graphic>
          </wp:inline>
        </w:drawing>
      </w:r>
      <w:r w:rsidR="00B849E3">
        <w:rPr>
          <w:rFonts w:ascii="Arial" w:hAnsi="Arial" w:cs="Arial"/>
          <w:sz w:val="14"/>
          <w:szCs w:val="14"/>
        </w:rPr>
        <w:t xml:space="preserve"> </w:t>
      </w:r>
      <w:r>
        <w:rPr>
          <w:noProof/>
        </w:rPr>
        <w:drawing>
          <wp:inline distT="0" distB="0" distL="0" distR="0">
            <wp:extent cx="2041791" cy="1368000"/>
            <wp:effectExtent l="0" t="0" r="0" b="3810"/>
            <wp:docPr id="2" name="Grafik 2" descr="D:\Users\pr00315\AppData\Local\Microsoft\Windows\Temporary Internet Files\Content.Word\weinberg_oder_neisse_LP.JP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weinberg_oder_neisse_LP.JP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1791" cy="1368000"/>
                    </a:xfrm>
                    <a:prstGeom prst="rect">
                      <a:avLst/>
                    </a:prstGeom>
                    <a:noFill/>
                    <a:ln>
                      <a:noFill/>
                    </a:ln>
                  </pic:spPr>
                </pic:pic>
              </a:graphicData>
            </a:graphic>
          </wp:inline>
        </w:drawing>
      </w:r>
      <w:r w:rsidR="00B849E3">
        <w:rPr>
          <w:rFonts w:ascii="Arial" w:hAnsi="Arial" w:cs="Arial"/>
          <w:sz w:val="14"/>
          <w:szCs w:val="14"/>
        </w:rPr>
        <w:t xml:space="preserve"> </w:t>
      </w:r>
      <w:r>
        <w:rPr>
          <w:noProof/>
        </w:rPr>
        <w:drawing>
          <wp:inline distT="0" distB="0" distL="0" distR="0" wp14:anchorId="6933406C" wp14:editId="6E3B6ADD">
            <wp:extent cx="1823999" cy="1368000"/>
            <wp:effectExtent l="0" t="0" r="5080" b="3810"/>
            <wp:docPr id="3" name="Grafik 3" descr="D:\Users\pr00315\AppData\Local\Microsoft\Windows\Temporary Internet Files\Content.Word\Mantel_Hotel Tuchmacher_LP.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Mantel_Hotel Tuchmacher_LP.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3999" cy="1368000"/>
                    </a:xfrm>
                    <a:prstGeom prst="rect">
                      <a:avLst/>
                    </a:prstGeom>
                    <a:noFill/>
                    <a:ln>
                      <a:noFill/>
                    </a:ln>
                  </pic:spPr>
                </pic:pic>
              </a:graphicData>
            </a:graphic>
          </wp:inline>
        </w:drawing>
      </w:r>
    </w:p>
    <w:p w:rsidR="007F6E61" w:rsidRDefault="008A5841" w:rsidP="008A5841">
      <w:pPr>
        <w:spacing w:line="288" w:lineRule="auto"/>
        <w:ind w:right="-1278"/>
        <w:rPr>
          <w:rFonts w:ascii="Arial" w:hAnsi="Arial" w:cs="Arial"/>
          <w:sz w:val="14"/>
          <w:szCs w:val="14"/>
        </w:rPr>
      </w:pPr>
      <w:r>
        <w:rPr>
          <w:rFonts w:ascii="Arial" w:hAnsi="Arial" w:cs="Arial"/>
          <w:sz w:val="14"/>
          <w:szCs w:val="14"/>
        </w:rPr>
        <w:t xml:space="preserve">Auf Landpartie-Tour durch Deutschlands Mitte         Vorbei am Weinberg am Oder-Neiße-Radweg        </w:t>
      </w:r>
      <w:r w:rsidR="00B849E3">
        <w:rPr>
          <w:rFonts w:ascii="Arial" w:hAnsi="Arial" w:cs="Arial"/>
          <w:sz w:val="14"/>
          <w:szCs w:val="14"/>
        </w:rPr>
        <w:t xml:space="preserve">  </w:t>
      </w:r>
      <w:r>
        <w:rPr>
          <w:rFonts w:ascii="Arial" w:hAnsi="Arial" w:cs="Arial"/>
          <w:sz w:val="14"/>
          <w:szCs w:val="14"/>
        </w:rPr>
        <w:t xml:space="preserve"> Übernachtungsstop: Hotel Tuchmacher in Görlitz</w:t>
      </w:r>
    </w:p>
    <w:p w:rsidR="002A0371" w:rsidRPr="002A0371" w:rsidRDefault="003C7EB1" w:rsidP="002B10C0">
      <w:pPr>
        <w:spacing w:line="288" w:lineRule="auto"/>
        <w:ind w:right="-846"/>
        <w:rPr>
          <w:rFonts w:ascii="Arial" w:hAnsi="Arial" w:cs="Arial"/>
          <w:sz w:val="14"/>
          <w:szCs w:val="14"/>
        </w:rPr>
      </w:pPr>
      <w:r>
        <w:rPr>
          <w:rFonts w:ascii="Arial" w:hAnsi="Arial" w:cs="Arial"/>
          <w:sz w:val="14"/>
          <w:szCs w:val="14"/>
        </w:rPr>
        <w:t>©Foto:</w:t>
      </w:r>
      <w:r w:rsidRPr="007F6E61">
        <w:rPr>
          <w:rFonts w:ascii="Arial" w:hAnsi="Arial" w:cs="Arial"/>
          <w:sz w:val="14"/>
          <w:szCs w:val="14"/>
        </w:rPr>
        <w:t xml:space="preserve"> </w:t>
      </w:r>
      <w:r w:rsidR="008A5841">
        <w:rPr>
          <w:rFonts w:ascii="Arial" w:hAnsi="Arial" w:cs="Arial"/>
          <w:sz w:val="14"/>
          <w:szCs w:val="14"/>
        </w:rPr>
        <w:t>Heidmann</w:t>
      </w:r>
      <w:r w:rsidR="001C6E93">
        <w:rPr>
          <w:rFonts w:ascii="Arial" w:hAnsi="Arial" w:cs="Arial"/>
          <w:sz w:val="14"/>
          <w:szCs w:val="14"/>
        </w:rPr>
        <w:t xml:space="preserve">          </w:t>
      </w:r>
      <w:r w:rsidR="008A5841">
        <w:rPr>
          <w:rFonts w:ascii="Arial" w:hAnsi="Arial" w:cs="Arial"/>
          <w:sz w:val="14"/>
          <w:szCs w:val="14"/>
        </w:rPr>
        <w:t xml:space="preserve">                                             ©Foto: Die Landpartie</w:t>
      </w:r>
      <w:r w:rsidR="001C6E93">
        <w:rPr>
          <w:rFonts w:ascii="Arial" w:hAnsi="Arial" w:cs="Arial"/>
          <w:sz w:val="14"/>
          <w:szCs w:val="14"/>
        </w:rPr>
        <w:t xml:space="preserve">       </w:t>
      </w:r>
      <w:r w:rsidR="008A5841">
        <w:rPr>
          <w:rFonts w:ascii="Arial" w:hAnsi="Arial" w:cs="Arial"/>
          <w:sz w:val="14"/>
          <w:szCs w:val="14"/>
        </w:rPr>
        <w:t xml:space="preserve">                                      </w:t>
      </w:r>
      <w:r w:rsidR="00B849E3">
        <w:rPr>
          <w:rFonts w:ascii="Arial" w:hAnsi="Arial" w:cs="Arial"/>
          <w:sz w:val="14"/>
          <w:szCs w:val="14"/>
        </w:rPr>
        <w:t xml:space="preserve">  </w:t>
      </w:r>
      <w:r w:rsidR="008A5841">
        <w:rPr>
          <w:rFonts w:ascii="Arial" w:hAnsi="Arial" w:cs="Arial"/>
          <w:sz w:val="14"/>
          <w:szCs w:val="14"/>
        </w:rPr>
        <w:t xml:space="preserve"> ©Foto: Die Landpartie        </w:t>
      </w:r>
      <w:r w:rsidR="008A5841" w:rsidRPr="007F6E61">
        <w:rPr>
          <w:rFonts w:ascii="Arial" w:hAnsi="Arial" w:cs="Arial"/>
          <w:sz w:val="14"/>
          <w:szCs w:val="14"/>
        </w:rPr>
        <w:t xml:space="preserve"> </w:t>
      </w:r>
      <w:r w:rsidR="008A5841">
        <w:rPr>
          <w:rFonts w:ascii="Arial" w:hAnsi="Arial" w:cs="Arial"/>
          <w:sz w:val="14"/>
          <w:szCs w:val="14"/>
        </w:rPr>
        <w:t xml:space="preserve">                               </w:t>
      </w:r>
      <w:r w:rsidR="001C6E93">
        <w:rPr>
          <w:rFonts w:ascii="Arial" w:hAnsi="Arial" w:cs="Arial"/>
          <w:sz w:val="14"/>
          <w:szCs w:val="14"/>
        </w:rPr>
        <w:t xml:space="preserve"> </w:t>
      </w:r>
      <w:r w:rsidR="007F6E61" w:rsidRPr="007F6E61">
        <w:rPr>
          <w:rFonts w:ascii="Arial" w:hAnsi="Arial" w:cs="Arial"/>
          <w:sz w:val="14"/>
          <w:szCs w:val="14"/>
        </w:rPr>
        <w:t xml:space="preserve"> </w:t>
      </w:r>
      <w:r w:rsidR="007F6E61">
        <w:rPr>
          <w:rFonts w:ascii="Arial" w:hAnsi="Arial" w:cs="Arial"/>
          <w:sz w:val="14"/>
          <w:szCs w:val="14"/>
        </w:rPr>
        <w:t xml:space="preserve">                    </w:t>
      </w:r>
      <w:r w:rsidR="00D26E39">
        <w:rPr>
          <w:rFonts w:ascii="Arial" w:hAnsi="Arial" w:cs="Arial"/>
          <w:sz w:val="14"/>
          <w:szCs w:val="14"/>
        </w:rPr>
        <w:t xml:space="preserve">         </w:t>
      </w:r>
      <w:r w:rsidR="007F6E61">
        <w:rPr>
          <w:rFonts w:ascii="Arial" w:hAnsi="Arial" w:cs="Arial"/>
          <w:sz w:val="14"/>
          <w:szCs w:val="14"/>
        </w:rPr>
        <w:t xml:space="preserve">  </w:t>
      </w:r>
    </w:p>
    <w:p w:rsidR="00446211" w:rsidRPr="00116CF1" w:rsidRDefault="00883FE7" w:rsidP="00B84E22">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4" w:history="1">
        <w:r w:rsidR="00F10350" w:rsidRPr="005F56E5">
          <w:rPr>
            <w:rStyle w:val="Hyperlink"/>
            <w:rFonts w:ascii="Arial" w:hAnsi="Arial" w:cs="Arial"/>
            <w:sz w:val="16"/>
            <w:szCs w:val="16"/>
          </w:rPr>
          <w:t>http://www.pressedienst-radreisen.de/press__bilder.html</w:t>
        </w:r>
      </w:hyperlink>
      <w:r w:rsidR="00F10350">
        <w:rPr>
          <w:rFonts w:ascii="Arial" w:hAnsi="Arial" w:cs="Arial"/>
          <w:sz w:val="16"/>
          <w:szCs w:val="16"/>
        </w:rPr>
        <w:t xml:space="preserve"> </w:t>
      </w:r>
    </w:p>
    <w:p w:rsidR="008C2543" w:rsidRPr="00BF3922" w:rsidRDefault="007D0B12" w:rsidP="00B84E22">
      <w:pPr>
        <w:spacing w:after="120" w:line="288"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8A5841">
        <w:rPr>
          <w:rFonts w:ascii="Arial" w:hAnsi="Arial" w:cs="Arial"/>
          <w:b/>
          <w:sz w:val="22"/>
          <w:szCs w:val="22"/>
        </w:rPr>
        <w:t>16</w:t>
      </w:r>
      <w:r w:rsidR="004074B6">
        <w:rPr>
          <w:rFonts w:ascii="Arial" w:hAnsi="Arial" w:cs="Arial"/>
          <w:b/>
          <w:sz w:val="22"/>
          <w:szCs w:val="22"/>
        </w:rPr>
        <w:t xml:space="preserve">. </w:t>
      </w:r>
      <w:r w:rsidR="008F7972">
        <w:rPr>
          <w:rFonts w:ascii="Arial" w:hAnsi="Arial" w:cs="Arial"/>
          <w:b/>
          <w:sz w:val="22"/>
          <w:szCs w:val="22"/>
        </w:rPr>
        <w:t>April</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 </w:t>
      </w:r>
      <w:r w:rsidR="00C748B6">
        <w:rPr>
          <w:rFonts w:ascii="Arial" w:hAnsi="Arial" w:cs="Arial"/>
          <w:b/>
          <w:sz w:val="22"/>
          <w:szCs w:val="22"/>
        </w:rPr>
        <w:t xml:space="preserve">Deutschlands Mitte kann ganz schön bewegend sein – </w:t>
      </w:r>
      <w:r w:rsidR="006A32EF">
        <w:rPr>
          <w:rFonts w:ascii="Arial" w:hAnsi="Arial" w:cs="Arial"/>
          <w:b/>
          <w:sz w:val="22"/>
          <w:szCs w:val="22"/>
        </w:rPr>
        <w:t>daher widmet</w:t>
      </w:r>
      <w:r w:rsidR="00C748B6">
        <w:rPr>
          <w:rFonts w:ascii="Arial" w:hAnsi="Arial" w:cs="Arial"/>
          <w:b/>
          <w:sz w:val="22"/>
          <w:szCs w:val="22"/>
        </w:rPr>
        <w:t xml:space="preserve"> der </w:t>
      </w:r>
      <w:r w:rsidR="008F7972">
        <w:rPr>
          <w:rFonts w:ascii="Arial" w:hAnsi="Arial" w:cs="Arial"/>
          <w:b/>
          <w:sz w:val="22"/>
          <w:szCs w:val="22"/>
        </w:rPr>
        <w:t>Oldenburger Aktivre</w:t>
      </w:r>
      <w:r w:rsidR="00C748B6">
        <w:rPr>
          <w:rFonts w:ascii="Arial" w:hAnsi="Arial" w:cs="Arial"/>
          <w:b/>
          <w:sz w:val="22"/>
          <w:szCs w:val="22"/>
        </w:rPr>
        <w:t xml:space="preserve">iseveranstalter Die Landpartie diesem Teil </w:t>
      </w:r>
      <w:r w:rsidR="006A32EF">
        <w:rPr>
          <w:rFonts w:ascii="Arial" w:hAnsi="Arial" w:cs="Arial"/>
          <w:b/>
          <w:sz w:val="22"/>
          <w:szCs w:val="22"/>
        </w:rPr>
        <w:t>des Landes</w:t>
      </w:r>
      <w:r w:rsidR="00C748B6">
        <w:rPr>
          <w:rFonts w:ascii="Arial" w:hAnsi="Arial" w:cs="Arial"/>
          <w:b/>
          <w:sz w:val="22"/>
          <w:szCs w:val="22"/>
        </w:rPr>
        <w:t xml:space="preserve"> einen eigenen Abschnitt im Individual-Reisekatalog. Zwischen Waren und Ilmenau sind insgesamt neun Radreisen </w:t>
      </w:r>
      <w:r w:rsidR="000A576A">
        <w:rPr>
          <w:rFonts w:ascii="Arial" w:hAnsi="Arial" w:cs="Arial"/>
          <w:b/>
          <w:sz w:val="22"/>
          <w:szCs w:val="22"/>
        </w:rPr>
        <w:t>aufgeführt</w:t>
      </w:r>
      <w:r w:rsidR="00C748B6">
        <w:rPr>
          <w:rFonts w:ascii="Arial" w:hAnsi="Arial" w:cs="Arial"/>
          <w:b/>
          <w:sz w:val="22"/>
          <w:szCs w:val="22"/>
        </w:rPr>
        <w:t>, die Lust auf Land und Leute machen. Die verschiedenen Touren, darunter Mecklenburgische Seenplatte oder der Ilmtal-Radweg, sind zwischen fünf und acht Tage</w:t>
      </w:r>
      <w:r w:rsidR="008A5841">
        <w:rPr>
          <w:rFonts w:ascii="Arial" w:hAnsi="Arial" w:cs="Arial"/>
          <w:b/>
          <w:sz w:val="22"/>
          <w:szCs w:val="22"/>
        </w:rPr>
        <w:t>n</w:t>
      </w:r>
      <w:r w:rsidR="00C748B6">
        <w:rPr>
          <w:rFonts w:ascii="Arial" w:hAnsi="Arial" w:cs="Arial"/>
          <w:b/>
          <w:sz w:val="22"/>
          <w:szCs w:val="22"/>
        </w:rPr>
        <w:t xml:space="preserve"> ab 295 Euro pro Person im Doppelzimmer buchbar. Das Landpartie-Servicepaket mit vielen Leistungen wie Gepä</w:t>
      </w:r>
      <w:bookmarkStart w:id="0" w:name="_GoBack"/>
      <w:bookmarkEnd w:id="0"/>
      <w:r w:rsidR="00C748B6">
        <w:rPr>
          <w:rFonts w:ascii="Arial" w:hAnsi="Arial" w:cs="Arial"/>
          <w:b/>
          <w:sz w:val="22"/>
          <w:szCs w:val="22"/>
        </w:rPr>
        <w:t xml:space="preserve">cktransport, 7-Tage-Service-Telefonnummer mit Pannendienst, detaillierte Karten und Routeninformationen </w:t>
      </w:r>
      <w:r w:rsidR="008A5841">
        <w:rPr>
          <w:rFonts w:ascii="Arial" w:hAnsi="Arial" w:cs="Arial"/>
          <w:b/>
          <w:sz w:val="22"/>
          <w:szCs w:val="22"/>
        </w:rPr>
        <w:t>ist</w:t>
      </w:r>
      <w:r w:rsidR="00C748B6">
        <w:rPr>
          <w:rFonts w:ascii="Arial" w:hAnsi="Arial" w:cs="Arial"/>
          <w:b/>
          <w:sz w:val="22"/>
          <w:szCs w:val="22"/>
        </w:rPr>
        <w:t xml:space="preserve"> inklusive.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5" w:history="1">
        <w:r w:rsidR="003D240F" w:rsidRPr="007F3708">
          <w:rPr>
            <w:rStyle w:val="Hyperlink"/>
            <w:rFonts w:ascii="Arial" w:hAnsi="Arial" w:cs="Arial"/>
            <w:b/>
            <w:sz w:val="22"/>
            <w:szCs w:val="22"/>
          </w:rPr>
          <w:t>www.dieLandpartie.de</w:t>
        </w:r>
      </w:hyperlink>
      <w:r w:rsidR="00957324">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8E3AEE" w:rsidRDefault="006A32EF" w:rsidP="008E3AEE">
      <w:pPr>
        <w:spacing w:after="120" w:line="288" w:lineRule="auto"/>
        <w:jc w:val="both"/>
        <w:rPr>
          <w:rFonts w:ascii="Arial" w:hAnsi="Arial" w:cs="Arial"/>
          <w:sz w:val="22"/>
          <w:szCs w:val="22"/>
        </w:rPr>
      </w:pPr>
      <w:r>
        <w:rPr>
          <w:rFonts w:ascii="Arial" w:hAnsi="Arial" w:cs="Arial"/>
          <w:sz w:val="22"/>
          <w:szCs w:val="22"/>
        </w:rPr>
        <w:t>Wo man den Fischadlern hautnah ins Nest schauen</w:t>
      </w:r>
      <w:r w:rsidR="008A5841">
        <w:rPr>
          <w:rFonts w:ascii="Arial" w:hAnsi="Arial" w:cs="Arial"/>
          <w:sz w:val="22"/>
          <w:szCs w:val="22"/>
        </w:rPr>
        <w:t xml:space="preserve">, </w:t>
      </w:r>
      <w:r>
        <w:rPr>
          <w:rFonts w:ascii="Arial" w:hAnsi="Arial" w:cs="Arial"/>
          <w:sz w:val="22"/>
          <w:szCs w:val="22"/>
        </w:rPr>
        <w:t xml:space="preserve">den Schwarzen Abt genießen sowie dem Geheimnis der Himmelscheibe von Nebra auf die Spur </w:t>
      </w:r>
      <w:r w:rsidR="008A5841">
        <w:rPr>
          <w:rFonts w:ascii="Arial" w:hAnsi="Arial" w:cs="Arial"/>
          <w:sz w:val="22"/>
          <w:szCs w:val="22"/>
        </w:rPr>
        <w:t>kommen kann</w:t>
      </w:r>
      <w:r>
        <w:rPr>
          <w:rFonts w:ascii="Arial" w:hAnsi="Arial" w:cs="Arial"/>
          <w:sz w:val="22"/>
          <w:szCs w:val="22"/>
        </w:rPr>
        <w:t xml:space="preserve">, verrät der Aktivreiseveranstalter Die Landpartie Radeln und Reisen auf neun individuellen Radreisetouren durch die Mitte Deutschlands von April bis September 2015. </w:t>
      </w:r>
    </w:p>
    <w:p w:rsidR="00460CB9" w:rsidRPr="002E01EB" w:rsidRDefault="006A32EF" w:rsidP="00460CB9">
      <w:pPr>
        <w:spacing w:line="288" w:lineRule="auto"/>
        <w:jc w:val="both"/>
        <w:rPr>
          <w:rFonts w:ascii="Arial" w:hAnsi="Arial" w:cs="Arial"/>
          <w:b/>
          <w:sz w:val="22"/>
          <w:szCs w:val="22"/>
        </w:rPr>
      </w:pPr>
      <w:r>
        <w:rPr>
          <w:rFonts w:ascii="Arial" w:hAnsi="Arial" w:cs="Arial"/>
          <w:b/>
          <w:sz w:val="22"/>
          <w:szCs w:val="22"/>
        </w:rPr>
        <w:t>Wildnis hautnah im größten Seengebiet Deutschlands</w:t>
      </w:r>
    </w:p>
    <w:p w:rsidR="008A5841" w:rsidRDefault="006A32EF" w:rsidP="008A5841">
      <w:pPr>
        <w:spacing w:line="288" w:lineRule="auto"/>
        <w:jc w:val="both"/>
        <w:rPr>
          <w:rFonts w:ascii="Arial" w:hAnsi="Arial" w:cs="Arial"/>
          <w:sz w:val="22"/>
          <w:szCs w:val="22"/>
        </w:rPr>
      </w:pPr>
      <w:r w:rsidRPr="006A32EF">
        <w:rPr>
          <w:rFonts w:ascii="Arial" w:hAnsi="Arial" w:cs="Arial"/>
          <w:sz w:val="22"/>
          <w:szCs w:val="22"/>
        </w:rPr>
        <w:t xml:space="preserve">Wo der Seeadler seine Kreise über die Mecklenburgische Seenplatte zieht, befindet sich eine Landschaft von ursprünglicher Schönheit. Das größte Seengebiet Deutschlands bettet sich ein in geheimnisvolle Mischwälder, rauschende Riedflächen, weite Moore, Bäche und Flüsse. Und mittendrin liegt die Müritz, der größte </w:t>
      </w:r>
      <w:r w:rsidR="008A5841">
        <w:rPr>
          <w:rFonts w:ascii="Arial" w:hAnsi="Arial" w:cs="Arial"/>
          <w:sz w:val="22"/>
          <w:szCs w:val="22"/>
        </w:rPr>
        <w:t xml:space="preserve">komplett in Deutschland liegende </w:t>
      </w:r>
      <w:r w:rsidRPr="006A32EF">
        <w:rPr>
          <w:rFonts w:ascii="Arial" w:hAnsi="Arial" w:cs="Arial"/>
          <w:sz w:val="22"/>
          <w:szCs w:val="22"/>
        </w:rPr>
        <w:t xml:space="preserve">See mit seiner unendlich scheinenden Wasserfläche. In dieser bezaubernden Landschaft der Mecklenburgischen Seenplatte verteilen sich hübsche kleine Orte, die </w:t>
      </w:r>
      <w:r>
        <w:rPr>
          <w:rFonts w:ascii="Arial" w:hAnsi="Arial" w:cs="Arial"/>
          <w:sz w:val="22"/>
          <w:szCs w:val="22"/>
        </w:rPr>
        <w:t>auf der</w:t>
      </w:r>
      <w:r w:rsidRPr="006A32EF">
        <w:rPr>
          <w:rFonts w:ascii="Arial" w:hAnsi="Arial" w:cs="Arial"/>
          <w:sz w:val="22"/>
          <w:szCs w:val="22"/>
        </w:rPr>
        <w:t xml:space="preserve"> Radreise entdeck</w:t>
      </w:r>
      <w:r>
        <w:rPr>
          <w:rFonts w:ascii="Arial" w:hAnsi="Arial" w:cs="Arial"/>
          <w:sz w:val="22"/>
          <w:szCs w:val="22"/>
        </w:rPr>
        <w:t>t werden</w:t>
      </w:r>
      <w:r w:rsidRPr="006A32EF">
        <w:rPr>
          <w:rFonts w:ascii="Arial" w:hAnsi="Arial" w:cs="Arial"/>
          <w:sz w:val="22"/>
          <w:szCs w:val="22"/>
        </w:rPr>
        <w:t>: Rheinsberg, mit dem schönsten Rokoko-Schloss Deutschlands, Neustrelitz, die Residenzstadt der mecklenburgischen Herzöge, der zauberhafte Hafenort Waren und Malchow mit Kloster und Altstadt.</w:t>
      </w:r>
      <w:r>
        <w:rPr>
          <w:rFonts w:ascii="Arial" w:hAnsi="Arial" w:cs="Arial"/>
          <w:sz w:val="22"/>
          <w:szCs w:val="22"/>
        </w:rPr>
        <w:t xml:space="preserve"> </w:t>
      </w:r>
      <w:r w:rsidRPr="00FC1039">
        <w:rPr>
          <w:rFonts w:ascii="Arial" w:hAnsi="Arial" w:cs="Arial"/>
          <w:b/>
          <w:sz w:val="22"/>
          <w:szCs w:val="22"/>
        </w:rPr>
        <w:t>Landpartie-Tipp:</w:t>
      </w:r>
      <w:r>
        <w:rPr>
          <w:rFonts w:ascii="Arial" w:hAnsi="Arial" w:cs="Arial"/>
          <w:sz w:val="22"/>
          <w:szCs w:val="22"/>
        </w:rPr>
        <w:t xml:space="preserve"> Im Nationalparkzentrum Federow haben die Landpartie-Radler die </w:t>
      </w:r>
    </w:p>
    <w:p w:rsidR="00455020" w:rsidRDefault="006A32EF" w:rsidP="008A5841">
      <w:pPr>
        <w:spacing w:line="288" w:lineRule="auto"/>
        <w:jc w:val="both"/>
        <w:rPr>
          <w:rFonts w:ascii="Arial" w:hAnsi="Arial" w:cs="Arial"/>
          <w:sz w:val="22"/>
          <w:szCs w:val="22"/>
        </w:rPr>
      </w:pPr>
      <w:r>
        <w:rPr>
          <w:rFonts w:ascii="Arial" w:hAnsi="Arial" w:cs="Arial"/>
          <w:sz w:val="22"/>
          <w:szCs w:val="22"/>
        </w:rPr>
        <w:lastRenderedPageBreak/>
        <w:t>Möglichkeit, per Live-Kamera Fischadler hautnah bei der Aufzucht</w:t>
      </w:r>
      <w:r w:rsidR="00FC1039">
        <w:rPr>
          <w:rFonts w:ascii="Arial" w:hAnsi="Arial" w:cs="Arial"/>
          <w:sz w:val="22"/>
          <w:szCs w:val="22"/>
        </w:rPr>
        <w:t xml:space="preserve"> ihrer Brut zu beobachten. Details zur sechs- oder achttägigen individuellen Radreise „Mecklenburgische Seen“ sind hier abrufbar: </w:t>
      </w:r>
      <w:hyperlink r:id="rId16" w:history="1">
        <w:r w:rsidR="00FC1039" w:rsidRPr="001A3656">
          <w:rPr>
            <w:rStyle w:val="Hyperlink"/>
            <w:rFonts w:ascii="Arial" w:hAnsi="Arial" w:cs="Arial"/>
            <w:sz w:val="22"/>
            <w:szCs w:val="22"/>
          </w:rPr>
          <w:t>http://www.dielandpartie.de/radreise-mecklenburgische-seen.html</w:t>
        </w:r>
      </w:hyperlink>
      <w:r w:rsidR="00FC1039">
        <w:rPr>
          <w:rFonts w:ascii="Arial" w:hAnsi="Arial" w:cs="Arial"/>
          <w:sz w:val="22"/>
          <w:szCs w:val="22"/>
        </w:rPr>
        <w:t xml:space="preserve">. Das sechstägige Paket ist buchbar ab 455 Euro pro Person im Doppelzimmer. </w:t>
      </w:r>
    </w:p>
    <w:p w:rsidR="00FC1039" w:rsidRPr="00FC1039" w:rsidRDefault="00FC1039" w:rsidP="00FC1039">
      <w:pPr>
        <w:spacing w:line="288" w:lineRule="auto"/>
        <w:jc w:val="both"/>
        <w:rPr>
          <w:rFonts w:ascii="Arial" w:hAnsi="Arial" w:cs="Arial"/>
          <w:b/>
          <w:sz w:val="22"/>
          <w:szCs w:val="22"/>
        </w:rPr>
      </w:pPr>
      <w:r>
        <w:rPr>
          <w:rFonts w:ascii="Arial" w:hAnsi="Arial" w:cs="Arial"/>
          <w:b/>
          <w:sz w:val="22"/>
          <w:szCs w:val="22"/>
        </w:rPr>
        <w:t>Zwischen Braukunst und kostbaren Bauten am Oder</w:t>
      </w:r>
      <w:r w:rsidR="008A5841">
        <w:rPr>
          <w:rFonts w:ascii="Arial" w:hAnsi="Arial" w:cs="Arial"/>
          <w:b/>
          <w:sz w:val="22"/>
          <w:szCs w:val="22"/>
        </w:rPr>
        <w:t>-</w:t>
      </w:r>
      <w:r>
        <w:rPr>
          <w:rFonts w:ascii="Arial" w:hAnsi="Arial" w:cs="Arial"/>
          <w:b/>
          <w:sz w:val="22"/>
          <w:szCs w:val="22"/>
        </w:rPr>
        <w:t>Neiße</w:t>
      </w:r>
      <w:r w:rsidR="008A5841">
        <w:rPr>
          <w:rFonts w:ascii="Arial" w:hAnsi="Arial" w:cs="Arial"/>
          <w:b/>
          <w:sz w:val="22"/>
          <w:szCs w:val="22"/>
        </w:rPr>
        <w:t>-</w:t>
      </w:r>
      <w:r>
        <w:rPr>
          <w:rFonts w:ascii="Arial" w:hAnsi="Arial" w:cs="Arial"/>
          <w:b/>
          <w:sz w:val="22"/>
          <w:szCs w:val="22"/>
        </w:rPr>
        <w:t>Radweg</w:t>
      </w:r>
    </w:p>
    <w:p w:rsidR="00E74FA8" w:rsidRDefault="00D458A7" w:rsidP="00FC1039">
      <w:pPr>
        <w:spacing w:after="120" w:line="288" w:lineRule="auto"/>
        <w:jc w:val="both"/>
        <w:rPr>
          <w:rFonts w:ascii="Arial" w:hAnsi="Arial" w:cs="Arial"/>
          <w:sz w:val="22"/>
          <w:szCs w:val="22"/>
        </w:rPr>
      </w:pPr>
      <w:r>
        <w:rPr>
          <w:rFonts w:ascii="Arial" w:hAnsi="Arial" w:cs="Arial"/>
          <w:sz w:val="22"/>
          <w:szCs w:val="22"/>
        </w:rPr>
        <w:t>Der O</w:t>
      </w:r>
      <w:r w:rsidR="008A5841">
        <w:rPr>
          <w:rFonts w:ascii="Arial" w:hAnsi="Arial" w:cs="Arial"/>
          <w:sz w:val="22"/>
          <w:szCs w:val="22"/>
        </w:rPr>
        <w:t>der-</w:t>
      </w:r>
      <w:r>
        <w:rPr>
          <w:rFonts w:ascii="Arial" w:hAnsi="Arial" w:cs="Arial"/>
          <w:sz w:val="22"/>
          <w:szCs w:val="22"/>
        </w:rPr>
        <w:t>Neiße</w:t>
      </w:r>
      <w:r w:rsidR="008A5841">
        <w:rPr>
          <w:rFonts w:ascii="Arial" w:hAnsi="Arial" w:cs="Arial"/>
          <w:sz w:val="22"/>
          <w:szCs w:val="22"/>
        </w:rPr>
        <w:t>-</w:t>
      </w:r>
      <w:r>
        <w:rPr>
          <w:rFonts w:ascii="Arial" w:hAnsi="Arial" w:cs="Arial"/>
          <w:sz w:val="22"/>
          <w:szCs w:val="22"/>
        </w:rPr>
        <w:t xml:space="preserve">Radweg lockt </w:t>
      </w:r>
      <w:r w:rsidRPr="00FC1039">
        <w:rPr>
          <w:rFonts w:ascii="Arial" w:hAnsi="Arial" w:cs="Arial"/>
          <w:sz w:val="22"/>
          <w:szCs w:val="22"/>
        </w:rPr>
        <w:t>in Städten wie Zittau und Görlitz</w:t>
      </w:r>
      <w:r>
        <w:rPr>
          <w:rFonts w:ascii="Arial" w:hAnsi="Arial" w:cs="Arial"/>
          <w:sz w:val="22"/>
          <w:szCs w:val="22"/>
        </w:rPr>
        <w:t xml:space="preserve"> mit k</w:t>
      </w:r>
      <w:r w:rsidR="00FC1039" w:rsidRPr="00FC1039">
        <w:rPr>
          <w:rFonts w:ascii="Arial" w:hAnsi="Arial" w:cs="Arial"/>
          <w:sz w:val="22"/>
          <w:szCs w:val="22"/>
        </w:rPr>
        <w:t>ostbare</w:t>
      </w:r>
      <w:r>
        <w:rPr>
          <w:rFonts w:ascii="Arial" w:hAnsi="Arial" w:cs="Arial"/>
          <w:sz w:val="22"/>
          <w:szCs w:val="22"/>
        </w:rPr>
        <w:t>n</w:t>
      </w:r>
      <w:r w:rsidR="00FC1039" w:rsidRPr="00FC1039">
        <w:rPr>
          <w:rFonts w:ascii="Arial" w:hAnsi="Arial" w:cs="Arial"/>
          <w:sz w:val="22"/>
          <w:szCs w:val="22"/>
        </w:rPr>
        <w:t xml:space="preserve"> Bauten aus Gotik, Renaissance, Barock und Klassizismus</w:t>
      </w:r>
      <w:r>
        <w:rPr>
          <w:rFonts w:ascii="Arial" w:hAnsi="Arial" w:cs="Arial"/>
          <w:sz w:val="22"/>
          <w:szCs w:val="22"/>
        </w:rPr>
        <w:t>. Denn</w:t>
      </w:r>
      <w:r w:rsidR="008A5841">
        <w:rPr>
          <w:rFonts w:ascii="Arial" w:hAnsi="Arial" w:cs="Arial"/>
          <w:sz w:val="22"/>
          <w:szCs w:val="22"/>
        </w:rPr>
        <w:t xml:space="preserve"> </w:t>
      </w:r>
      <w:r>
        <w:rPr>
          <w:rFonts w:ascii="Arial" w:hAnsi="Arial" w:cs="Arial"/>
          <w:sz w:val="22"/>
          <w:szCs w:val="22"/>
        </w:rPr>
        <w:t>w</w:t>
      </w:r>
      <w:r w:rsidR="00FC1039" w:rsidRPr="00FC1039">
        <w:rPr>
          <w:rFonts w:ascii="Arial" w:hAnsi="Arial" w:cs="Arial"/>
          <w:sz w:val="22"/>
          <w:szCs w:val="22"/>
        </w:rPr>
        <w:t xml:space="preserve">o die Lausitzer Neiße und die Oder die Grenze zu Polen markieren, finden </w:t>
      </w:r>
      <w:r w:rsidR="00FC1039">
        <w:rPr>
          <w:rFonts w:ascii="Arial" w:hAnsi="Arial" w:cs="Arial"/>
          <w:sz w:val="22"/>
          <w:szCs w:val="22"/>
        </w:rPr>
        <w:t>sich</w:t>
      </w:r>
      <w:r w:rsidR="00FC1039" w:rsidRPr="00FC1039">
        <w:rPr>
          <w:rFonts w:ascii="Arial" w:hAnsi="Arial" w:cs="Arial"/>
          <w:sz w:val="22"/>
          <w:szCs w:val="22"/>
        </w:rPr>
        <w:t xml:space="preserve"> Sachsens Glanz und Preußens Gloria. </w:t>
      </w:r>
      <w:r>
        <w:rPr>
          <w:rFonts w:ascii="Arial" w:hAnsi="Arial" w:cs="Arial"/>
          <w:sz w:val="22"/>
          <w:szCs w:val="22"/>
        </w:rPr>
        <w:t xml:space="preserve">Während sich ein Abstecher in den </w:t>
      </w:r>
      <w:r w:rsidR="00FC1039" w:rsidRPr="00FC1039">
        <w:rPr>
          <w:rFonts w:ascii="Arial" w:hAnsi="Arial" w:cs="Arial"/>
          <w:sz w:val="22"/>
          <w:szCs w:val="22"/>
        </w:rPr>
        <w:t>Muskauer Park (UNESCO-Weltkulturerbe) des genialen Gartenbauers Fürst H</w:t>
      </w:r>
      <w:r>
        <w:rPr>
          <w:rFonts w:ascii="Arial" w:hAnsi="Arial" w:cs="Arial"/>
          <w:sz w:val="22"/>
          <w:szCs w:val="22"/>
        </w:rPr>
        <w:t xml:space="preserve">ermann von Pückler-Muskau lohnt, zeigt sich die romantische Schönheit entlang des Radweges am </w:t>
      </w:r>
      <w:r w:rsidR="00FC1039" w:rsidRPr="00FC1039">
        <w:rPr>
          <w:rFonts w:ascii="Arial" w:hAnsi="Arial" w:cs="Arial"/>
          <w:sz w:val="22"/>
          <w:szCs w:val="22"/>
        </w:rPr>
        <w:t xml:space="preserve">Neißetal und Oderbruch, Schlaubetal </w:t>
      </w:r>
      <w:r>
        <w:rPr>
          <w:rFonts w:ascii="Arial" w:hAnsi="Arial" w:cs="Arial"/>
          <w:sz w:val="22"/>
          <w:szCs w:val="22"/>
        </w:rPr>
        <w:t>und den Spreeauen</w:t>
      </w:r>
      <w:r w:rsidR="00FC1039" w:rsidRPr="00FC1039">
        <w:rPr>
          <w:rFonts w:ascii="Arial" w:hAnsi="Arial" w:cs="Arial"/>
          <w:sz w:val="22"/>
          <w:szCs w:val="22"/>
        </w:rPr>
        <w:t>.</w:t>
      </w:r>
      <w:r w:rsidR="00FC1039">
        <w:rPr>
          <w:rFonts w:ascii="Arial" w:hAnsi="Arial" w:cs="Arial"/>
          <w:sz w:val="22"/>
          <w:szCs w:val="22"/>
        </w:rPr>
        <w:t xml:space="preserve"> Fürstenwalde, das Seengebiet der Spree und Köpenick markieren weitere Stationen auf dieser erlebnisreichen Reise von Zittau nach Berlin. </w:t>
      </w:r>
      <w:r w:rsidR="008A5841">
        <w:rPr>
          <w:rFonts w:ascii="Arial" w:hAnsi="Arial" w:cs="Arial"/>
          <w:sz w:val="22"/>
          <w:szCs w:val="22"/>
        </w:rPr>
        <w:t xml:space="preserve">Ein </w:t>
      </w:r>
      <w:r w:rsidR="00FC1039">
        <w:rPr>
          <w:rFonts w:ascii="Arial" w:hAnsi="Arial" w:cs="Arial"/>
          <w:sz w:val="22"/>
          <w:szCs w:val="22"/>
        </w:rPr>
        <w:t>Programmhöhepunkt ist der Besuch der Klosterbrauerei Neuzelle, die die Braukunst der Mönche mit</w:t>
      </w:r>
      <w:r w:rsidR="008A5841">
        <w:rPr>
          <w:rFonts w:ascii="Arial" w:hAnsi="Arial" w:cs="Arial"/>
          <w:sz w:val="22"/>
          <w:szCs w:val="22"/>
        </w:rPr>
        <w:t xml:space="preserve"> Neuzeller </w:t>
      </w:r>
      <w:r w:rsidR="00FC1039">
        <w:rPr>
          <w:rFonts w:ascii="Arial" w:hAnsi="Arial" w:cs="Arial"/>
          <w:sz w:val="22"/>
          <w:szCs w:val="22"/>
        </w:rPr>
        <w:t>Kreativität verbindet. Denn hier gibt es das unverwechselbare köstliche Schwarzbier, de</w:t>
      </w:r>
      <w:r w:rsidR="008A5841">
        <w:rPr>
          <w:rFonts w:ascii="Arial" w:hAnsi="Arial" w:cs="Arial"/>
          <w:sz w:val="22"/>
          <w:szCs w:val="22"/>
        </w:rPr>
        <w:t>n</w:t>
      </w:r>
      <w:r w:rsidR="00FC1039">
        <w:rPr>
          <w:rFonts w:ascii="Arial" w:hAnsi="Arial" w:cs="Arial"/>
          <w:sz w:val="22"/>
          <w:szCs w:val="22"/>
        </w:rPr>
        <w:t xml:space="preserve"> Schwarze Abt. Die individuelle Radreise „An Oder, Neiße und Spree“ ist für fünf oder acht Tage ab 375 Euro pro Person im Doppelzimmer buchbar. Weitere Informationen: </w:t>
      </w:r>
      <w:hyperlink r:id="rId17" w:history="1">
        <w:r w:rsidR="00FC1039" w:rsidRPr="001A3656">
          <w:rPr>
            <w:rStyle w:val="Hyperlink"/>
            <w:rFonts w:ascii="Arial" w:hAnsi="Arial" w:cs="Arial"/>
            <w:sz w:val="22"/>
            <w:szCs w:val="22"/>
          </w:rPr>
          <w:t>http://www.dielandpartie.de/oder-neisse-radweg-kurz.html</w:t>
        </w:r>
      </w:hyperlink>
      <w:r w:rsidR="00FC1039">
        <w:rPr>
          <w:rFonts w:ascii="Arial" w:hAnsi="Arial" w:cs="Arial"/>
          <w:sz w:val="22"/>
          <w:szCs w:val="22"/>
        </w:rPr>
        <w:t xml:space="preserve">. </w:t>
      </w:r>
    </w:p>
    <w:p w:rsidR="00FC1039" w:rsidRPr="00FC1039" w:rsidRDefault="00FC1039" w:rsidP="00FC1039">
      <w:pPr>
        <w:spacing w:line="288" w:lineRule="auto"/>
        <w:jc w:val="both"/>
        <w:rPr>
          <w:rFonts w:ascii="Arial" w:hAnsi="Arial" w:cs="Arial"/>
          <w:b/>
          <w:sz w:val="22"/>
          <w:szCs w:val="22"/>
        </w:rPr>
      </w:pPr>
      <w:r>
        <w:rPr>
          <w:rFonts w:ascii="Arial" w:hAnsi="Arial" w:cs="Arial"/>
          <w:b/>
          <w:sz w:val="22"/>
          <w:szCs w:val="22"/>
        </w:rPr>
        <w:t>Der Ilmtal-Radweg</w:t>
      </w:r>
    </w:p>
    <w:p w:rsidR="00D458A7" w:rsidRDefault="00D458A7" w:rsidP="007F5087">
      <w:pPr>
        <w:spacing w:line="288" w:lineRule="auto"/>
        <w:jc w:val="both"/>
        <w:rPr>
          <w:rFonts w:ascii="Arial" w:hAnsi="Arial" w:cs="Arial"/>
          <w:sz w:val="22"/>
          <w:szCs w:val="22"/>
        </w:rPr>
      </w:pPr>
      <w:r>
        <w:rPr>
          <w:rFonts w:ascii="Arial" w:hAnsi="Arial" w:cs="Arial"/>
          <w:sz w:val="22"/>
          <w:szCs w:val="22"/>
        </w:rPr>
        <w:t>W</w:t>
      </w:r>
      <w:r w:rsidRPr="00D458A7">
        <w:rPr>
          <w:rFonts w:ascii="Arial" w:hAnsi="Arial" w:cs="Arial"/>
          <w:sz w:val="22"/>
          <w:szCs w:val="22"/>
        </w:rPr>
        <w:t>o Ilm und Saale sich durch romantische Täler schlängeln, schlägt Deutschlands grünes Herz</w:t>
      </w:r>
      <w:r>
        <w:rPr>
          <w:rFonts w:ascii="Arial" w:hAnsi="Arial" w:cs="Arial"/>
          <w:sz w:val="22"/>
          <w:szCs w:val="22"/>
        </w:rPr>
        <w:t>. Kein Wunder, dass d</w:t>
      </w:r>
      <w:r w:rsidRPr="00D458A7">
        <w:rPr>
          <w:rFonts w:ascii="Arial" w:hAnsi="Arial" w:cs="Arial"/>
          <w:sz w:val="22"/>
          <w:szCs w:val="22"/>
        </w:rPr>
        <w:t>er I</w:t>
      </w:r>
      <w:r w:rsidR="008A5841">
        <w:rPr>
          <w:rFonts w:ascii="Arial" w:hAnsi="Arial" w:cs="Arial"/>
          <w:sz w:val="22"/>
          <w:szCs w:val="22"/>
        </w:rPr>
        <w:t>lmtal-</w:t>
      </w:r>
      <w:r w:rsidRPr="00D458A7">
        <w:rPr>
          <w:rFonts w:ascii="Arial" w:hAnsi="Arial" w:cs="Arial"/>
          <w:sz w:val="22"/>
          <w:szCs w:val="22"/>
        </w:rPr>
        <w:t>Radweg einer der</w:t>
      </w:r>
      <w:r>
        <w:rPr>
          <w:rFonts w:ascii="Arial" w:hAnsi="Arial" w:cs="Arial"/>
          <w:sz w:val="22"/>
          <w:szCs w:val="22"/>
        </w:rPr>
        <w:t xml:space="preserve"> beliebtesten deutschen Radwege ist. </w:t>
      </w:r>
      <w:r w:rsidRPr="00D458A7">
        <w:rPr>
          <w:rFonts w:ascii="Arial" w:hAnsi="Arial" w:cs="Arial"/>
          <w:sz w:val="22"/>
          <w:szCs w:val="22"/>
        </w:rPr>
        <w:t xml:space="preserve">Der Thüringer Wald, die Parks und Gärten von Weimar, die sonnenbeschienenen Weinberge um Naumburg und die verträumten Saaleauen bis Merseburg verbinden sich hier im Ilmtal zu einer Flusslandschaft von ursprünglicher Schönheit. Das unvergleichliche Weimar mit Schloss und Bürgerhäusern, Ursprung der Deutschen Klassik und Wiege des Bauhauses, liegt auf </w:t>
      </w:r>
      <w:r>
        <w:rPr>
          <w:rFonts w:ascii="Arial" w:hAnsi="Arial" w:cs="Arial"/>
          <w:sz w:val="22"/>
          <w:szCs w:val="22"/>
        </w:rPr>
        <w:t>dem</w:t>
      </w:r>
      <w:r w:rsidRPr="00D458A7">
        <w:rPr>
          <w:rFonts w:ascii="Arial" w:hAnsi="Arial" w:cs="Arial"/>
          <w:sz w:val="22"/>
          <w:szCs w:val="22"/>
        </w:rPr>
        <w:t xml:space="preserve"> </w:t>
      </w:r>
      <w:r w:rsidR="008A5841">
        <w:rPr>
          <w:rFonts w:ascii="Arial" w:hAnsi="Arial" w:cs="Arial"/>
          <w:sz w:val="22"/>
          <w:szCs w:val="22"/>
        </w:rPr>
        <w:t>Weg</w:t>
      </w:r>
      <w:r w:rsidRPr="00D458A7">
        <w:rPr>
          <w:rFonts w:ascii="Arial" w:hAnsi="Arial" w:cs="Arial"/>
          <w:sz w:val="22"/>
          <w:szCs w:val="22"/>
        </w:rPr>
        <w:t xml:space="preserve">. </w:t>
      </w:r>
      <w:r w:rsidRPr="00D458A7">
        <w:rPr>
          <w:rFonts w:ascii="Arial" w:hAnsi="Arial" w:cs="Arial"/>
          <w:b/>
          <w:sz w:val="22"/>
          <w:szCs w:val="22"/>
        </w:rPr>
        <w:t>Landpartie-Tipp:</w:t>
      </w:r>
      <w:r>
        <w:rPr>
          <w:rFonts w:ascii="Arial" w:hAnsi="Arial" w:cs="Arial"/>
          <w:sz w:val="22"/>
          <w:szCs w:val="22"/>
        </w:rPr>
        <w:t xml:space="preserve"> Mit der Burgenlandbahn gelangen Gäste nach Nebra und entdecken die rätselhafte Welt der geheimnisvollen Himmelsscheibe von Nebra, die 3600 Jahre zurück in die Vergangenheit führt. </w:t>
      </w:r>
      <w:r w:rsidR="00FC38A6">
        <w:rPr>
          <w:rFonts w:ascii="Arial" w:hAnsi="Arial" w:cs="Arial"/>
          <w:sz w:val="22"/>
          <w:szCs w:val="22"/>
        </w:rPr>
        <w:t>Der Ilmtal</w:t>
      </w:r>
      <w:r w:rsidR="008A5841">
        <w:rPr>
          <w:rFonts w:ascii="Arial" w:hAnsi="Arial" w:cs="Arial"/>
          <w:sz w:val="22"/>
          <w:szCs w:val="22"/>
        </w:rPr>
        <w:t>-R</w:t>
      </w:r>
      <w:r w:rsidR="00FC38A6">
        <w:rPr>
          <w:rFonts w:ascii="Arial" w:hAnsi="Arial" w:cs="Arial"/>
          <w:sz w:val="22"/>
          <w:szCs w:val="22"/>
        </w:rPr>
        <w:t xml:space="preserve">adweg ist für fünf oder sieben Tage ab 395 Euro pro Person im Doppelzimmer buchbar. Weitere Informationen:  </w:t>
      </w:r>
      <w:hyperlink r:id="rId18" w:history="1">
        <w:r w:rsidR="00FE31AA" w:rsidRPr="00132A9E">
          <w:rPr>
            <w:rStyle w:val="Hyperlink"/>
            <w:rFonts w:ascii="Arial" w:hAnsi="Arial" w:cs="Arial"/>
            <w:sz w:val="22"/>
            <w:szCs w:val="22"/>
          </w:rPr>
          <w:t>http://www.dielandpartie.de/ilmtalradweg.html</w:t>
        </w:r>
      </w:hyperlink>
      <w:r w:rsidR="00FE31AA">
        <w:rPr>
          <w:rFonts w:ascii="Arial" w:hAnsi="Arial" w:cs="Arial"/>
          <w:sz w:val="22"/>
          <w:szCs w:val="22"/>
        </w:rPr>
        <w:t xml:space="preserve">. </w:t>
      </w:r>
    </w:p>
    <w:p w:rsidR="00D458A7" w:rsidRDefault="00D458A7" w:rsidP="007F5087">
      <w:pPr>
        <w:spacing w:line="288" w:lineRule="auto"/>
        <w:jc w:val="both"/>
        <w:rPr>
          <w:rFonts w:ascii="Arial" w:hAnsi="Arial" w:cs="Arial"/>
          <w:b/>
          <w:sz w:val="16"/>
          <w:szCs w:val="16"/>
        </w:rPr>
      </w:pPr>
    </w:p>
    <w:p w:rsidR="007F5087" w:rsidRPr="00FE31AA" w:rsidRDefault="007F5087" w:rsidP="007F5087">
      <w:pPr>
        <w:spacing w:line="288" w:lineRule="auto"/>
        <w:jc w:val="both"/>
        <w:rPr>
          <w:rFonts w:ascii="Arial" w:hAnsi="Arial" w:cs="Arial"/>
          <w:b/>
          <w:sz w:val="14"/>
          <w:szCs w:val="14"/>
        </w:rPr>
      </w:pPr>
      <w:r w:rsidRPr="00FE31AA">
        <w:rPr>
          <w:rFonts w:ascii="Arial" w:hAnsi="Arial" w:cs="Arial"/>
          <w:b/>
          <w:sz w:val="14"/>
          <w:szCs w:val="14"/>
        </w:rPr>
        <w:t>Zur Landpartie Radeln und Reisen GmbH</w:t>
      </w:r>
    </w:p>
    <w:p w:rsidR="007F5087" w:rsidRPr="00FE31AA" w:rsidRDefault="007F5087" w:rsidP="00B84E22">
      <w:pPr>
        <w:spacing w:line="288" w:lineRule="auto"/>
        <w:jc w:val="both"/>
        <w:rPr>
          <w:rFonts w:ascii="Arial" w:hAnsi="Arial" w:cs="Arial"/>
          <w:b/>
          <w:sz w:val="14"/>
          <w:szCs w:val="14"/>
        </w:rPr>
      </w:pPr>
      <w:r w:rsidRPr="00FE31AA">
        <w:rPr>
          <w:rFonts w:ascii="Arial" w:hAnsi="Arial" w:cs="Arial"/>
          <w:sz w:val="14"/>
          <w:szCs w:val="14"/>
        </w:rPr>
        <w:t>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w:t>
      </w:r>
      <w:r w:rsidR="001F5789" w:rsidRPr="00FE31AA">
        <w:rPr>
          <w:rFonts w:ascii="Arial" w:hAnsi="Arial" w:cs="Arial"/>
          <w:sz w:val="14"/>
          <w:szCs w:val="14"/>
        </w:rPr>
        <w:t xml:space="preserve"> In 2015 führte Die Landpartie erstmals  ihren Wanderkatalog mit sieben Zielen quer durch Europa ein, darunter Deutschland, Portugal, Sizilien und Südengland. </w:t>
      </w:r>
      <w:hyperlink r:id="rId19" w:history="1">
        <w:r w:rsidRPr="00FE31AA">
          <w:rPr>
            <w:rFonts w:ascii="Arial" w:hAnsi="Arial" w:cs="Arial"/>
            <w:sz w:val="14"/>
            <w:szCs w:val="14"/>
          </w:rPr>
          <w:t>Weitere</w:t>
        </w:r>
      </w:hyperlink>
      <w:r w:rsidRPr="00FE31AA">
        <w:rPr>
          <w:rFonts w:ascii="Arial" w:hAnsi="Arial" w:cs="Arial"/>
          <w:sz w:val="14"/>
          <w:szCs w:val="14"/>
        </w:rPr>
        <w:t xml:space="preserve"> Infos und Buchungen: </w:t>
      </w:r>
      <w:hyperlink r:id="rId20" w:history="1">
        <w:r w:rsidRPr="00FE31AA">
          <w:rPr>
            <w:rStyle w:val="Hyperlink"/>
            <w:rFonts w:ascii="Arial" w:hAnsi="Arial" w:cs="Arial"/>
            <w:sz w:val="14"/>
            <w:szCs w:val="14"/>
          </w:rPr>
          <w:t>www.dielandpartie.de</w:t>
        </w:r>
      </w:hyperlink>
    </w:p>
    <w:sectPr w:rsidR="007F5087" w:rsidRPr="00FE31AA" w:rsidSect="00B84E22">
      <w:headerReference w:type="default" r:id="rId21"/>
      <w:footerReference w:type="default" r:id="rId22"/>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188" w:rsidRDefault="00A61188">
      <w:r>
        <w:separator/>
      </w:r>
    </w:p>
  </w:endnote>
  <w:endnote w:type="continuationSeparator" w:id="0">
    <w:p w:rsidR="00A61188" w:rsidRDefault="00A61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4544FB">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4544FB">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4544FB"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188" w:rsidRDefault="00A61188">
      <w:r>
        <w:separator/>
      </w:r>
    </w:p>
  </w:footnote>
  <w:footnote w:type="continuationSeparator" w:id="0">
    <w:p w:rsidR="00A61188" w:rsidRDefault="00A61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20966802" wp14:editId="4520D47E">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72AE"/>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3215"/>
    <w:rsid w:val="000636F8"/>
    <w:rsid w:val="00065C7B"/>
    <w:rsid w:val="0006636F"/>
    <w:rsid w:val="0007037E"/>
    <w:rsid w:val="00075B4E"/>
    <w:rsid w:val="00076594"/>
    <w:rsid w:val="00080E26"/>
    <w:rsid w:val="0008139C"/>
    <w:rsid w:val="00081FD0"/>
    <w:rsid w:val="000841F0"/>
    <w:rsid w:val="00085F3E"/>
    <w:rsid w:val="00092DB2"/>
    <w:rsid w:val="000934E2"/>
    <w:rsid w:val="00094B0B"/>
    <w:rsid w:val="000A0173"/>
    <w:rsid w:val="000A335C"/>
    <w:rsid w:val="000A4E78"/>
    <w:rsid w:val="000A54EB"/>
    <w:rsid w:val="000A576A"/>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6EB4"/>
    <w:rsid w:val="000F6F01"/>
    <w:rsid w:val="000F7D5F"/>
    <w:rsid w:val="00104E05"/>
    <w:rsid w:val="00107621"/>
    <w:rsid w:val="0011184B"/>
    <w:rsid w:val="0011639D"/>
    <w:rsid w:val="00116CF1"/>
    <w:rsid w:val="0012161B"/>
    <w:rsid w:val="0012379B"/>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0DB2"/>
    <w:rsid w:val="00191526"/>
    <w:rsid w:val="0019421E"/>
    <w:rsid w:val="001965BD"/>
    <w:rsid w:val="001A4A10"/>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600D"/>
    <w:rsid w:val="002565E0"/>
    <w:rsid w:val="00264B82"/>
    <w:rsid w:val="002668D6"/>
    <w:rsid w:val="0027087A"/>
    <w:rsid w:val="002713C1"/>
    <w:rsid w:val="002742BB"/>
    <w:rsid w:val="0027545C"/>
    <w:rsid w:val="0027634A"/>
    <w:rsid w:val="00276D6C"/>
    <w:rsid w:val="002779C3"/>
    <w:rsid w:val="0028426D"/>
    <w:rsid w:val="002866D8"/>
    <w:rsid w:val="00290502"/>
    <w:rsid w:val="00290B26"/>
    <w:rsid w:val="00293554"/>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ADE"/>
    <w:rsid w:val="002B328F"/>
    <w:rsid w:val="002B32C9"/>
    <w:rsid w:val="002B3545"/>
    <w:rsid w:val="002B3FD0"/>
    <w:rsid w:val="002B6C74"/>
    <w:rsid w:val="002B6CEE"/>
    <w:rsid w:val="002C09FE"/>
    <w:rsid w:val="002C26E2"/>
    <w:rsid w:val="002C3662"/>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2A2B"/>
    <w:rsid w:val="00384B7F"/>
    <w:rsid w:val="00385A0A"/>
    <w:rsid w:val="00386A5F"/>
    <w:rsid w:val="00387DA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C7EB1"/>
    <w:rsid w:val="003D0562"/>
    <w:rsid w:val="003D09C1"/>
    <w:rsid w:val="003D0F5D"/>
    <w:rsid w:val="003D137C"/>
    <w:rsid w:val="003D1A09"/>
    <w:rsid w:val="003D240F"/>
    <w:rsid w:val="003D34C9"/>
    <w:rsid w:val="003D4176"/>
    <w:rsid w:val="003D53D4"/>
    <w:rsid w:val="003E222F"/>
    <w:rsid w:val="003E4672"/>
    <w:rsid w:val="003E5092"/>
    <w:rsid w:val="003E6D25"/>
    <w:rsid w:val="003F1163"/>
    <w:rsid w:val="003F142A"/>
    <w:rsid w:val="003F20DD"/>
    <w:rsid w:val="003F21F6"/>
    <w:rsid w:val="003F2CA7"/>
    <w:rsid w:val="003F3AD0"/>
    <w:rsid w:val="003F76FA"/>
    <w:rsid w:val="00400EB0"/>
    <w:rsid w:val="00401EDD"/>
    <w:rsid w:val="00403B3F"/>
    <w:rsid w:val="00406004"/>
    <w:rsid w:val="00407224"/>
    <w:rsid w:val="004074B6"/>
    <w:rsid w:val="004175F0"/>
    <w:rsid w:val="00423ACB"/>
    <w:rsid w:val="00430153"/>
    <w:rsid w:val="00434D98"/>
    <w:rsid w:val="00435A28"/>
    <w:rsid w:val="004365AF"/>
    <w:rsid w:val="0043673E"/>
    <w:rsid w:val="0044004A"/>
    <w:rsid w:val="0044130B"/>
    <w:rsid w:val="00444114"/>
    <w:rsid w:val="00446211"/>
    <w:rsid w:val="0044680F"/>
    <w:rsid w:val="00447E0B"/>
    <w:rsid w:val="00451F54"/>
    <w:rsid w:val="004544FB"/>
    <w:rsid w:val="00455020"/>
    <w:rsid w:val="00456026"/>
    <w:rsid w:val="004606C0"/>
    <w:rsid w:val="00460CB9"/>
    <w:rsid w:val="00462527"/>
    <w:rsid w:val="00463F9B"/>
    <w:rsid w:val="00464EE7"/>
    <w:rsid w:val="00472BBD"/>
    <w:rsid w:val="00485CB4"/>
    <w:rsid w:val="004926A0"/>
    <w:rsid w:val="0049376A"/>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481C"/>
    <w:rsid w:val="00534D4B"/>
    <w:rsid w:val="005379E1"/>
    <w:rsid w:val="00537ED2"/>
    <w:rsid w:val="00541C8C"/>
    <w:rsid w:val="00542212"/>
    <w:rsid w:val="0054280F"/>
    <w:rsid w:val="0054392E"/>
    <w:rsid w:val="0054489D"/>
    <w:rsid w:val="00547493"/>
    <w:rsid w:val="00550279"/>
    <w:rsid w:val="00550D6A"/>
    <w:rsid w:val="00552FB8"/>
    <w:rsid w:val="005542E9"/>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A64"/>
    <w:rsid w:val="005833A6"/>
    <w:rsid w:val="00583ADF"/>
    <w:rsid w:val="00583AE7"/>
    <w:rsid w:val="00584547"/>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6925"/>
    <w:rsid w:val="005A7015"/>
    <w:rsid w:val="005B4096"/>
    <w:rsid w:val="005B570F"/>
    <w:rsid w:val="005B5A86"/>
    <w:rsid w:val="005C20E5"/>
    <w:rsid w:val="005C28BD"/>
    <w:rsid w:val="005C29A6"/>
    <w:rsid w:val="005C35A8"/>
    <w:rsid w:val="005C4109"/>
    <w:rsid w:val="005C6DB7"/>
    <w:rsid w:val="005C7188"/>
    <w:rsid w:val="005D3B03"/>
    <w:rsid w:val="005D4822"/>
    <w:rsid w:val="005D6451"/>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542B"/>
    <w:rsid w:val="006260F0"/>
    <w:rsid w:val="006262E0"/>
    <w:rsid w:val="0063675F"/>
    <w:rsid w:val="00636E6F"/>
    <w:rsid w:val="006424D7"/>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328"/>
    <w:rsid w:val="00681C9F"/>
    <w:rsid w:val="0068233F"/>
    <w:rsid w:val="006865CC"/>
    <w:rsid w:val="00691ED3"/>
    <w:rsid w:val="00692D05"/>
    <w:rsid w:val="00695032"/>
    <w:rsid w:val="00695C37"/>
    <w:rsid w:val="00696A77"/>
    <w:rsid w:val="0069791E"/>
    <w:rsid w:val="00697CE2"/>
    <w:rsid w:val="006A023A"/>
    <w:rsid w:val="006A28AC"/>
    <w:rsid w:val="006A32EF"/>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232"/>
    <w:rsid w:val="006F62DE"/>
    <w:rsid w:val="007008C1"/>
    <w:rsid w:val="00701408"/>
    <w:rsid w:val="0070276B"/>
    <w:rsid w:val="00702ED7"/>
    <w:rsid w:val="00704AC3"/>
    <w:rsid w:val="00705AFA"/>
    <w:rsid w:val="007113C7"/>
    <w:rsid w:val="007148A9"/>
    <w:rsid w:val="00725600"/>
    <w:rsid w:val="00725A11"/>
    <w:rsid w:val="00726699"/>
    <w:rsid w:val="00726A99"/>
    <w:rsid w:val="007301A1"/>
    <w:rsid w:val="00732A11"/>
    <w:rsid w:val="00732BB2"/>
    <w:rsid w:val="00737360"/>
    <w:rsid w:val="007376A7"/>
    <w:rsid w:val="0074041D"/>
    <w:rsid w:val="0074126E"/>
    <w:rsid w:val="0074160B"/>
    <w:rsid w:val="007432C6"/>
    <w:rsid w:val="00743D8F"/>
    <w:rsid w:val="0074638D"/>
    <w:rsid w:val="00746423"/>
    <w:rsid w:val="00747702"/>
    <w:rsid w:val="00750115"/>
    <w:rsid w:val="00756159"/>
    <w:rsid w:val="00756E9C"/>
    <w:rsid w:val="00764355"/>
    <w:rsid w:val="007652E4"/>
    <w:rsid w:val="00765A99"/>
    <w:rsid w:val="00766BE5"/>
    <w:rsid w:val="00767C09"/>
    <w:rsid w:val="00767D0D"/>
    <w:rsid w:val="00767E72"/>
    <w:rsid w:val="00770A8F"/>
    <w:rsid w:val="007718EC"/>
    <w:rsid w:val="007748DC"/>
    <w:rsid w:val="00774BDF"/>
    <w:rsid w:val="00775510"/>
    <w:rsid w:val="00775CC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A49B4"/>
    <w:rsid w:val="007B12DA"/>
    <w:rsid w:val="007C0398"/>
    <w:rsid w:val="007C048E"/>
    <w:rsid w:val="007C079F"/>
    <w:rsid w:val="007C1440"/>
    <w:rsid w:val="007C6D5F"/>
    <w:rsid w:val="007D0B12"/>
    <w:rsid w:val="007D0B89"/>
    <w:rsid w:val="007D131A"/>
    <w:rsid w:val="007D4DEE"/>
    <w:rsid w:val="007D5DDC"/>
    <w:rsid w:val="007D613A"/>
    <w:rsid w:val="007D7C22"/>
    <w:rsid w:val="007D7F91"/>
    <w:rsid w:val="007E0DA9"/>
    <w:rsid w:val="007E2250"/>
    <w:rsid w:val="007E285C"/>
    <w:rsid w:val="007E5C74"/>
    <w:rsid w:val="007E6FFE"/>
    <w:rsid w:val="007E76D9"/>
    <w:rsid w:val="007F0468"/>
    <w:rsid w:val="007F0B49"/>
    <w:rsid w:val="007F25C4"/>
    <w:rsid w:val="007F4CB6"/>
    <w:rsid w:val="007F5087"/>
    <w:rsid w:val="007F616C"/>
    <w:rsid w:val="007F61B3"/>
    <w:rsid w:val="007F6E61"/>
    <w:rsid w:val="0080760A"/>
    <w:rsid w:val="008168F3"/>
    <w:rsid w:val="00816E0F"/>
    <w:rsid w:val="00826171"/>
    <w:rsid w:val="00832E90"/>
    <w:rsid w:val="008338C4"/>
    <w:rsid w:val="0083716C"/>
    <w:rsid w:val="00837323"/>
    <w:rsid w:val="00837502"/>
    <w:rsid w:val="008406F4"/>
    <w:rsid w:val="008427F7"/>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3EF"/>
    <w:rsid w:val="00883FE7"/>
    <w:rsid w:val="00884A1B"/>
    <w:rsid w:val="00887D42"/>
    <w:rsid w:val="00891C1D"/>
    <w:rsid w:val="00893759"/>
    <w:rsid w:val="00893920"/>
    <w:rsid w:val="008A0F46"/>
    <w:rsid w:val="008A1B44"/>
    <w:rsid w:val="008A4C8B"/>
    <w:rsid w:val="008A5841"/>
    <w:rsid w:val="008A78A9"/>
    <w:rsid w:val="008B23F3"/>
    <w:rsid w:val="008B2C6C"/>
    <w:rsid w:val="008B3A0D"/>
    <w:rsid w:val="008B3D79"/>
    <w:rsid w:val="008B6C29"/>
    <w:rsid w:val="008B704E"/>
    <w:rsid w:val="008C2543"/>
    <w:rsid w:val="008C3CA2"/>
    <w:rsid w:val="008C4935"/>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F4173"/>
    <w:rsid w:val="008F7972"/>
    <w:rsid w:val="009002C4"/>
    <w:rsid w:val="00901454"/>
    <w:rsid w:val="009020E0"/>
    <w:rsid w:val="00902419"/>
    <w:rsid w:val="00903518"/>
    <w:rsid w:val="00904A41"/>
    <w:rsid w:val="00905D9B"/>
    <w:rsid w:val="00910314"/>
    <w:rsid w:val="009120FC"/>
    <w:rsid w:val="00912D6C"/>
    <w:rsid w:val="0091592E"/>
    <w:rsid w:val="00915938"/>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45CB"/>
    <w:rsid w:val="009449C2"/>
    <w:rsid w:val="00947795"/>
    <w:rsid w:val="0095102B"/>
    <w:rsid w:val="0095113E"/>
    <w:rsid w:val="00951653"/>
    <w:rsid w:val="00951AD4"/>
    <w:rsid w:val="00951F85"/>
    <w:rsid w:val="009520F2"/>
    <w:rsid w:val="00954132"/>
    <w:rsid w:val="00957324"/>
    <w:rsid w:val="00961AFB"/>
    <w:rsid w:val="00961B25"/>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A5941"/>
    <w:rsid w:val="009B0552"/>
    <w:rsid w:val="009B0F48"/>
    <w:rsid w:val="009B367A"/>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43709"/>
    <w:rsid w:val="00A50C28"/>
    <w:rsid w:val="00A54924"/>
    <w:rsid w:val="00A55A12"/>
    <w:rsid w:val="00A55DA8"/>
    <w:rsid w:val="00A56D8A"/>
    <w:rsid w:val="00A60514"/>
    <w:rsid w:val="00A61188"/>
    <w:rsid w:val="00A6296E"/>
    <w:rsid w:val="00A64CAA"/>
    <w:rsid w:val="00A71908"/>
    <w:rsid w:val="00A75001"/>
    <w:rsid w:val="00A75D08"/>
    <w:rsid w:val="00A75F64"/>
    <w:rsid w:val="00A761A7"/>
    <w:rsid w:val="00A804AF"/>
    <w:rsid w:val="00A83D17"/>
    <w:rsid w:val="00A85B89"/>
    <w:rsid w:val="00A85D0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C6A22"/>
    <w:rsid w:val="00AD3723"/>
    <w:rsid w:val="00AD5AC0"/>
    <w:rsid w:val="00AD7AFC"/>
    <w:rsid w:val="00AE141F"/>
    <w:rsid w:val="00AE1902"/>
    <w:rsid w:val="00AE3560"/>
    <w:rsid w:val="00AE58BB"/>
    <w:rsid w:val="00AE7F7D"/>
    <w:rsid w:val="00AF10BB"/>
    <w:rsid w:val="00AF2848"/>
    <w:rsid w:val="00AF4CEF"/>
    <w:rsid w:val="00AF65EF"/>
    <w:rsid w:val="00AF6822"/>
    <w:rsid w:val="00AF73EF"/>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0FF"/>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49E3"/>
    <w:rsid w:val="00B84E22"/>
    <w:rsid w:val="00B8576F"/>
    <w:rsid w:val="00B85CBD"/>
    <w:rsid w:val="00B8700A"/>
    <w:rsid w:val="00B90516"/>
    <w:rsid w:val="00B90ECD"/>
    <w:rsid w:val="00B97D96"/>
    <w:rsid w:val="00BA1139"/>
    <w:rsid w:val="00BA29D3"/>
    <w:rsid w:val="00BA2AD1"/>
    <w:rsid w:val="00BA3C69"/>
    <w:rsid w:val="00BA4200"/>
    <w:rsid w:val="00BA45F9"/>
    <w:rsid w:val="00BA46C2"/>
    <w:rsid w:val="00BA73C5"/>
    <w:rsid w:val="00BA780E"/>
    <w:rsid w:val="00BB0245"/>
    <w:rsid w:val="00BB49AF"/>
    <w:rsid w:val="00BB531A"/>
    <w:rsid w:val="00BB5705"/>
    <w:rsid w:val="00BB7429"/>
    <w:rsid w:val="00BB75F2"/>
    <w:rsid w:val="00BC1051"/>
    <w:rsid w:val="00BC2329"/>
    <w:rsid w:val="00BC50F8"/>
    <w:rsid w:val="00BC557E"/>
    <w:rsid w:val="00BC56CF"/>
    <w:rsid w:val="00BD0AB7"/>
    <w:rsid w:val="00BD4CD2"/>
    <w:rsid w:val="00BD6640"/>
    <w:rsid w:val="00BD6A9B"/>
    <w:rsid w:val="00BE1059"/>
    <w:rsid w:val="00BE44CD"/>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078C1"/>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5A64"/>
    <w:rsid w:val="00C57ADB"/>
    <w:rsid w:val="00C60DE0"/>
    <w:rsid w:val="00C678C8"/>
    <w:rsid w:val="00C67F6A"/>
    <w:rsid w:val="00C748B6"/>
    <w:rsid w:val="00C74A56"/>
    <w:rsid w:val="00C77817"/>
    <w:rsid w:val="00C81CD9"/>
    <w:rsid w:val="00C83445"/>
    <w:rsid w:val="00C8500A"/>
    <w:rsid w:val="00C860B7"/>
    <w:rsid w:val="00C9327C"/>
    <w:rsid w:val="00C94576"/>
    <w:rsid w:val="00C94914"/>
    <w:rsid w:val="00C97162"/>
    <w:rsid w:val="00CA41C1"/>
    <w:rsid w:val="00CA491C"/>
    <w:rsid w:val="00CA49E7"/>
    <w:rsid w:val="00CA645D"/>
    <w:rsid w:val="00CB063A"/>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26E39"/>
    <w:rsid w:val="00D273B1"/>
    <w:rsid w:val="00D30AC4"/>
    <w:rsid w:val="00D31D5A"/>
    <w:rsid w:val="00D3429B"/>
    <w:rsid w:val="00D35633"/>
    <w:rsid w:val="00D372F5"/>
    <w:rsid w:val="00D458A7"/>
    <w:rsid w:val="00D54419"/>
    <w:rsid w:val="00D546DB"/>
    <w:rsid w:val="00D56F78"/>
    <w:rsid w:val="00D602D2"/>
    <w:rsid w:val="00D610C1"/>
    <w:rsid w:val="00D613B2"/>
    <w:rsid w:val="00D61891"/>
    <w:rsid w:val="00D61EBE"/>
    <w:rsid w:val="00D6638A"/>
    <w:rsid w:val="00D7541F"/>
    <w:rsid w:val="00D76517"/>
    <w:rsid w:val="00D81707"/>
    <w:rsid w:val="00D819A0"/>
    <w:rsid w:val="00D819A5"/>
    <w:rsid w:val="00D826AA"/>
    <w:rsid w:val="00D82AC7"/>
    <w:rsid w:val="00D836C3"/>
    <w:rsid w:val="00D840B2"/>
    <w:rsid w:val="00D851FA"/>
    <w:rsid w:val="00D85AB3"/>
    <w:rsid w:val="00D8611E"/>
    <w:rsid w:val="00D8764D"/>
    <w:rsid w:val="00D87F92"/>
    <w:rsid w:val="00D90EC7"/>
    <w:rsid w:val="00D916B1"/>
    <w:rsid w:val="00D92F49"/>
    <w:rsid w:val="00D9379F"/>
    <w:rsid w:val="00D94A18"/>
    <w:rsid w:val="00D94EF5"/>
    <w:rsid w:val="00D95B23"/>
    <w:rsid w:val="00DA08F2"/>
    <w:rsid w:val="00DA1DE6"/>
    <w:rsid w:val="00DA2DE1"/>
    <w:rsid w:val="00DA322D"/>
    <w:rsid w:val="00DA552A"/>
    <w:rsid w:val="00DB05E3"/>
    <w:rsid w:val="00DB3C76"/>
    <w:rsid w:val="00DB47C9"/>
    <w:rsid w:val="00DB54B2"/>
    <w:rsid w:val="00DB564A"/>
    <w:rsid w:val="00DB57A5"/>
    <w:rsid w:val="00DB66F7"/>
    <w:rsid w:val="00DC7061"/>
    <w:rsid w:val="00DD255B"/>
    <w:rsid w:val="00DD4175"/>
    <w:rsid w:val="00DD6699"/>
    <w:rsid w:val="00DE11AF"/>
    <w:rsid w:val="00DE17CE"/>
    <w:rsid w:val="00DE4B32"/>
    <w:rsid w:val="00DE749D"/>
    <w:rsid w:val="00DF1A7F"/>
    <w:rsid w:val="00DF37C8"/>
    <w:rsid w:val="00DF3FE6"/>
    <w:rsid w:val="00DF68D9"/>
    <w:rsid w:val="00DF6B5D"/>
    <w:rsid w:val="00DF6CDD"/>
    <w:rsid w:val="00DF7E00"/>
    <w:rsid w:val="00E061E5"/>
    <w:rsid w:val="00E0741F"/>
    <w:rsid w:val="00E07508"/>
    <w:rsid w:val="00E079FC"/>
    <w:rsid w:val="00E10674"/>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39B1"/>
    <w:rsid w:val="00E439FC"/>
    <w:rsid w:val="00E4440F"/>
    <w:rsid w:val="00E4471B"/>
    <w:rsid w:val="00E47649"/>
    <w:rsid w:val="00E47FE0"/>
    <w:rsid w:val="00E50B35"/>
    <w:rsid w:val="00E519E0"/>
    <w:rsid w:val="00E52C49"/>
    <w:rsid w:val="00E5464B"/>
    <w:rsid w:val="00E54C4E"/>
    <w:rsid w:val="00E571CA"/>
    <w:rsid w:val="00E62453"/>
    <w:rsid w:val="00E63AEC"/>
    <w:rsid w:val="00E661C4"/>
    <w:rsid w:val="00E674FB"/>
    <w:rsid w:val="00E67563"/>
    <w:rsid w:val="00E74FA8"/>
    <w:rsid w:val="00E756C4"/>
    <w:rsid w:val="00E76494"/>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9D4"/>
    <w:rsid w:val="00ED3720"/>
    <w:rsid w:val="00ED469A"/>
    <w:rsid w:val="00EE6C0B"/>
    <w:rsid w:val="00EF10E9"/>
    <w:rsid w:val="00EF1402"/>
    <w:rsid w:val="00EF144C"/>
    <w:rsid w:val="00EF3B78"/>
    <w:rsid w:val="00EF4F63"/>
    <w:rsid w:val="00EF577C"/>
    <w:rsid w:val="00F0070B"/>
    <w:rsid w:val="00F04DD0"/>
    <w:rsid w:val="00F06921"/>
    <w:rsid w:val="00F079DF"/>
    <w:rsid w:val="00F10350"/>
    <w:rsid w:val="00F115D3"/>
    <w:rsid w:val="00F14B38"/>
    <w:rsid w:val="00F20FF9"/>
    <w:rsid w:val="00F22230"/>
    <w:rsid w:val="00F222C9"/>
    <w:rsid w:val="00F249E5"/>
    <w:rsid w:val="00F2662E"/>
    <w:rsid w:val="00F26E1A"/>
    <w:rsid w:val="00F33431"/>
    <w:rsid w:val="00F33EBB"/>
    <w:rsid w:val="00F35019"/>
    <w:rsid w:val="00F358AC"/>
    <w:rsid w:val="00F40CF8"/>
    <w:rsid w:val="00F42F86"/>
    <w:rsid w:val="00F451CF"/>
    <w:rsid w:val="00F454A5"/>
    <w:rsid w:val="00F468E1"/>
    <w:rsid w:val="00F50247"/>
    <w:rsid w:val="00F512C3"/>
    <w:rsid w:val="00F5400E"/>
    <w:rsid w:val="00F54EB6"/>
    <w:rsid w:val="00F67C78"/>
    <w:rsid w:val="00F72807"/>
    <w:rsid w:val="00F73CFE"/>
    <w:rsid w:val="00F74063"/>
    <w:rsid w:val="00F74334"/>
    <w:rsid w:val="00F753A0"/>
    <w:rsid w:val="00F7579D"/>
    <w:rsid w:val="00F769AE"/>
    <w:rsid w:val="00F8002E"/>
    <w:rsid w:val="00F805B9"/>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1039"/>
    <w:rsid w:val="00FC2969"/>
    <w:rsid w:val="00FC38A6"/>
    <w:rsid w:val="00FC3BE6"/>
    <w:rsid w:val="00FC56ED"/>
    <w:rsid w:val="00FC6F31"/>
    <w:rsid w:val="00FC75EE"/>
    <w:rsid w:val="00FD110B"/>
    <w:rsid w:val="00FD1F16"/>
    <w:rsid w:val="00FD2610"/>
    <w:rsid w:val="00FD3831"/>
    <w:rsid w:val="00FD494C"/>
    <w:rsid w:val="00FD632E"/>
    <w:rsid w:val="00FE31AA"/>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www.dielandpartie.de/ilmtalradweg.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dielandpartie.de/oder-neisse-radweg-kurz.html" TargetMode="External"/><Relationship Id="rId2" Type="http://schemas.openxmlformats.org/officeDocument/2006/relationships/numbering" Target="numbering.xml"/><Relationship Id="rId16" Type="http://schemas.openxmlformats.org/officeDocument/2006/relationships/hyperlink" Target="http://www.dielandpartie.de/radreise-mecklenburgische-seen.html" TargetMode="External"/><Relationship Id="rId20" Type="http://schemas.openxmlformats.org/officeDocument/2006/relationships/hyperlink" Target="http://www.dielandpartie.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essedienst-radreisen.de/press_oder-neisse-radweg-40_bilder.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ieLandpartie.de"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landpartie.de" TargetMode="External"/><Relationship Id="rId4" Type="http://schemas.microsoft.com/office/2007/relationships/stylesWithEffects" Target="stylesWithEffects.xml"/><Relationship Id="rId9" Type="http://schemas.openxmlformats.org/officeDocument/2006/relationships/hyperlink" Target="http://www.pressedienst-radreisen.de/press_bilder-allgemein-6_bilder.html" TargetMode="External"/><Relationship Id="rId14" Type="http://schemas.openxmlformats.org/officeDocument/2006/relationships/hyperlink" Target="http://www.pressedienst-radreisen.de/press__bilder.htm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FAA61-867F-4B85-936A-888744FC4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888</Words>
  <Characters>5599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6475</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3</cp:revision>
  <cp:lastPrinted>2015-04-13T06:10:00Z</cp:lastPrinted>
  <dcterms:created xsi:type="dcterms:W3CDTF">2015-04-14T09:58:00Z</dcterms:created>
  <dcterms:modified xsi:type="dcterms:W3CDTF">2015-04-16T08:09:00Z</dcterms:modified>
</cp:coreProperties>
</file>